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val="en-US" w:eastAsia="zh-CN" w:bidi="ar"/>
        </w:rPr>
      </w:pPr>
      <w:r>
        <w:rPr>
          <w:rFonts w:hint="eastAsia" w:ascii="仿宋" w:hAnsi="仿宋" w:eastAsia="仿宋" w:cs="仿宋"/>
          <w:b/>
          <w:bCs/>
          <w:kern w:val="0"/>
          <w:sz w:val="36"/>
          <w:szCs w:val="36"/>
          <w:lang w:val="en-US" w:eastAsia="zh-CN" w:bidi="ar"/>
        </w:rPr>
        <w:t>天涯小镇（马岭三横巷）周边综合环境整治项目</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val="en-US" w:eastAsia="zh-CN" w:bidi="ar"/>
        </w:rPr>
        <w:t>劳务</w:t>
      </w:r>
      <w:r>
        <w:rPr>
          <w:rFonts w:hint="eastAsia" w:ascii="仿宋" w:hAnsi="仿宋" w:eastAsia="仿宋" w:cs="仿宋"/>
          <w:b/>
          <w:bCs/>
          <w:kern w:val="0"/>
          <w:sz w:val="36"/>
          <w:szCs w:val="36"/>
          <w:lang w:bidi="ar"/>
        </w:rPr>
        <w:t>分包竞争性比选公告</w:t>
      </w:r>
    </w:p>
    <w:p>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天涯小镇（马岭三横巷）周边综合环境整治项目</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分包，项目总承包单位为重庆交旅建设工程有限公司（本次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三亚市天涯区天涯小镇</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rPr>
        <w:t>本项目位于马岭三横巷临海岸线, 全长约1公里，南侧靠海共计约88栋建筑，除去配合亚沙会新建运动场地拆除约</w:t>
      </w:r>
      <w:r>
        <w:rPr>
          <w:rFonts w:hint="eastAsia" w:ascii="仿宋" w:hAnsi="仿宋" w:eastAsia="仿宋" w:cs="仿宋"/>
          <w:kern w:val="2"/>
          <w:sz w:val="28"/>
          <w:szCs w:val="32"/>
          <w:lang w:val="zh-CN" w:eastAsia="zh-CN"/>
        </w:rPr>
        <w:t>20</w:t>
      </w:r>
      <w:r>
        <w:rPr>
          <w:rFonts w:hint="eastAsia" w:ascii="仿宋" w:hAnsi="仿宋" w:eastAsia="仿宋" w:cs="仿宋"/>
          <w:kern w:val="2"/>
          <w:sz w:val="28"/>
          <w:szCs w:val="32"/>
          <w:lang w:val="en-US" w:eastAsia="zh-CN"/>
        </w:rPr>
        <w:t>栋，改造建筑约为68栋。主要建设内容包括外建筑立面改造升级、门窗更换、空调遮罩、店招统一坡道景观改造、景观绿化提升、观景平台改造、景观小品、灯光照明等</w:t>
      </w:r>
      <w:r>
        <w:rPr>
          <w:rFonts w:hint="eastAsia" w:ascii="仿宋" w:hAnsi="仿宋" w:eastAsia="仿宋" w:cs="仿宋"/>
          <w:kern w:val="2"/>
          <w:sz w:val="28"/>
          <w:szCs w:val="32"/>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rPr>
        <w:t>2.3 计划工期</w:t>
      </w:r>
      <w:r>
        <w:rPr>
          <w:rFonts w:hint="eastAsia" w:ascii="仿宋" w:hAnsi="仿宋" w:eastAsia="仿宋" w:cs="仿宋"/>
          <w:kern w:val="2"/>
          <w:sz w:val="28"/>
          <w:szCs w:val="32"/>
          <w:highlight w:val="none"/>
        </w:rPr>
        <w:t>：</w:t>
      </w:r>
      <w:r>
        <w:rPr>
          <w:rFonts w:hint="eastAsia" w:ascii="仿宋" w:hAnsi="仿宋" w:eastAsia="仿宋" w:cs="仿宋"/>
          <w:kern w:val="2"/>
          <w:sz w:val="28"/>
          <w:szCs w:val="32"/>
          <w:highlight w:val="none"/>
          <w:lang w:val="en-US" w:eastAsia="zh-CN"/>
        </w:rPr>
        <w:t>180</w:t>
      </w:r>
      <w:r>
        <w:rPr>
          <w:rFonts w:hint="eastAsia" w:ascii="仿宋" w:hAnsi="仿宋" w:eastAsia="仿宋" w:cs="仿宋"/>
          <w:kern w:val="2"/>
          <w:sz w:val="28"/>
          <w:szCs w:val="32"/>
          <w:highlight w:val="none"/>
        </w:rPr>
        <w:t>日历天(含节假日)，缺陷责任期要求：</w:t>
      </w:r>
      <w:r>
        <w:rPr>
          <w:rFonts w:hint="eastAsia" w:ascii="仿宋" w:hAnsi="仿宋" w:eastAsia="仿宋" w:cs="仿宋"/>
          <w:kern w:val="2"/>
          <w:sz w:val="28"/>
          <w:szCs w:val="32"/>
          <w:highlight w:val="none"/>
          <w:lang w:val="en-US" w:eastAsia="zh-CN"/>
        </w:rPr>
        <w:t>24个月。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w:t>
      </w:r>
      <w:r>
        <w:rPr>
          <w:rFonts w:hint="eastAsia" w:ascii="仿宋" w:hAnsi="仿宋" w:eastAsia="仿宋" w:cs="仿宋"/>
          <w:kern w:val="2"/>
          <w:sz w:val="28"/>
          <w:szCs w:val="32"/>
          <w:lang w:eastAsia="zh-CN"/>
        </w:rPr>
        <w:t>天涯小镇（马岭三横巷）周边综合环境整治项目</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w:t>
      </w:r>
      <w:r>
        <w:rPr>
          <w:rFonts w:hint="eastAsia" w:ascii="仿宋" w:hAnsi="仿宋" w:eastAsia="仿宋" w:cs="仿宋"/>
          <w:kern w:val="2"/>
          <w:sz w:val="28"/>
          <w:szCs w:val="32"/>
          <w:lang w:eastAsia="zh-CN"/>
        </w:rPr>
        <w:t>，具体施工内容详见合同清单及实施方案。</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23</w:t>
      </w:r>
      <w:r>
        <w:rPr>
          <w:rFonts w:hint="eastAsia" w:ascii="仿宋" w:hAnsi="仿宋" w:eastAsia="仿宋" w:cs="仿宋"/>
          <w:kern w:val="2"/>
          <w:sz w:val="28"/>
          <w:szCs w:val="32"/>
        </w:rPr>
        <w:t>日起，在重庆交旅建设工程有限公司官网（www.jiaolvjianshe.com）“招投标公告”栏或重庆旅游集团集采平台（https://jc.iotourism.com/）“发布公示”栏仔细阅读和下载：竞争性比选文件（含劳务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3</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 xml:space="preserve"> 30</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本次比选公告在重庆交旅建设工程有限公司官网及重庆旅游集团集采平台上发布。</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val="en-US" w:eastAsia="zh-CN" w:bidi="ar"/>
        </w:rPr>
      </w:pPr>
      <w:r>
        <w:rPr>
          <w:rFonts w:hint="eastAsia" w:ascii="仿宋" w:hAnsi="仿宋" w:eastAsia="仿宋" w:cs="仿宋"/>
          <w:b/>
          <w:bCs/>
          <w:kern w:val="0"/>
          <w:sz w:val="36"/>
          <w:szCs w:val="36"/>
          <w:lang w:val="en-US" w:eastAsia="zh-CN" w:bidi="ar"/>
        </w:rPr>
        <w:t>天涯小镇（马岭三横巷）周边综合环境整治项目</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劳务</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三、劳务分包内容：</w:t>
      </w:r>
      <w:r>
        <w:rPr>
          <w:rFonts w:hint="eastAsia" w:ascii="仿宋" w:hAnsi="仿宋" w:eastAsia="仿宋" w:cs="仿宋"/>
          <w:sz w:val="28"/>
          <w:szCs w:val="32"/>
          <w:lang w:val="zh-CN"/>
        </w:rPr>
        <w:t>设计施工图纸范围内</w:t>
      </w:r>
      <w:r>
        <w:rPr>
          <w:rFonts w:hint="eastAsia" w:ascii="仿宋" w:hAnsi="仿宋" w:eastAsia="仿宋" w:cs="仿宋"/>
          <w:sz w:val="28"/>
          <w:szCs w:val="32"/>
          <w:lang w:val="en-US" w:eastAsia="zh-CN"/>
        </w:rPr>
        <w:t>的</w:t>
      </w:r>
      <w:r>
        <w:rPr>
          <w:rFonts w:hint="eastAsia" w:ascii="仿宋" w:hAnsi="仿宋" w:eastAsia="仿宋" w:cs="仿宋"/>
          <w:sz w:val="28"/>
          <w:szCs w:val="32"/>
          <w:lang w:val="zh-CN" w:eastAsia="zh-CN"/>
        </w:rPr>
        <w:t>外建筑立面改造升级、门窗更换、空调遮罩、店招统一坡道景观改造、景观绿化提升、观景平台改造、景观小品、灯光照明等</w:t>
      </w:r>
      <w:r>
        <w:rPr>
          <w:rFonts w:hint="eastAsia" w:ascii="仿宋" w:hAnsi="仿宋" w:eastAsia="仿宋" w:cs="仿宋"/>
          <w:sz w:val="28"/>
          <w:szCs w:val="32"/>
          <w:lang w:val="zh-CN"/>
        </w:rPr>
        <w:t>，</w:t>
      </w:r>
      <w:r>
        <w:rPr>
          <w:rFonts w:hint="eastAsia" w:ascii="仿宋" w:hAnsi="仿宋" w:eastAsia="仿宋" w:cs="仿宋"/>
          <w:sz w:val="28"/>
          <w:szCs w:val="32"/>
        </w:rPr>
        <w:t>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180</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w:t>
      </w:r>
      <w:r>
        <w:rPr>
          <w:rFonts w:hint="eastAsia" w:ascii="仿宋" w:hAnsi="仿宋" w:eastAsia="仿宋" w:cs="仿宋"/>
          <w:sz w:val="28"/>
          <w:szCs w:val="32"/>
          <w:highlight w:val="none"/>
        </w:rPr>
        <w:t>合同，履约担保金额为中标含税价的</w:t>
      </w:r>
      <w:r>
        <w:rPr>
          <w:rFonts w:hint="eastAsia" w:ascii="仿宋" w:hAnsi="仿宋" w:eastAsia="仿宋" w:cs="仿宋"/>
          <w:sz w:val="28"/>
          <w:szCs w:val="32"/>
          <w:highlight w:val="none"/>
          <w:lang w:val="en-US" w:eastAsia="zh-CN"/>
        </w:rPr>
        <w:t>10</w:t>
      </w:r>
      <w:r>
        <w:rPr>
          <w:rFonts w:hint="eastAsia" w:ascii="仿宋" w:hAnsi="仿宋" w:eastAsia="仿宋" w:cs="仿宋"/>
          <w:sz w:val="28"/>
          <w:szCs w:val="32"/>
          <w:highlight w:val="none"/>
        </w:rPr>
        <w:t>%,且不低于2万元，如竞价人未按期提供履约担保则邀请人将取消其中标资格。本工程进度款支付方式详见附件二</w:t>
      </w:r>
      <w:r>
        <w:rPr>
          <w:rFonts w:hint="eastAsia" w:ascii="仿宋" w:hAnsi="仿宋" w:eastAsia="仿宋" w:cs="仿宋"/>
          <w:sz w:val="28"/>
          <w:szCs w:val="32"/>
        </w:rPr>
        <w:t>《</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30</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sz w:val="28"/>
          <w:szCs w:val="32"/>
          <w:lang w:val="en-US" w:eastAsia="zh-CN"/>
        </w:rPr>
        <w:t>北塔24层</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27</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sz w:val="28"/>
          <w:szCs w:val="32"/>
          <w:lang w:val="en-US" w:eastAsia="zh-CN"/>
        </w:rPr>
        <w:t>北塔24层</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lang w:val="en-US"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sz w:val="28"/>
          <w:szCs w:val="32"/>
          <w:lang w:val="en-US" w:eastAsia="zh-CN"/>
        </w:rPr>
        <w:t>北塔24层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3</w:t>
      </w:r>
      <w:r>
        <w:rPr>
          <w:rFonts w:hint="eastAsia" w:ascii="仿宋" w:hAnsi="仿宋" w:eastAsia="仿宋" w:cs="仿宋"/>
          <w:sz w:val="28"/>
          <w:szCs w:val="32"/>
        </w:rPr>
        <w:t>月</w:t>
      </w:r>
      <w:r>
        <w:rPr>
          <w:rFonts w:hint="eastAsia" w:ascii="仿宋" w:hAnsi="仿宋" w:eastAsia="仿宋" w:cs="仿宋"/>
          <w:sz w:val="28"/>
          <w:szCs w:val="32"/>
          <w:lang w:val="en-US" w:eastAsia="zh-CN"/>
        </w:rPr>
        <w:t>23</w:t>
      </w:r>
      <w:r>
        <w:rPr>
          <w:rFonts w:hint="eastAsia" w:ascii="仿宋" w:hAnsi="仿宋" w:eastAsia="仿宋" w:cs="仿宋"/>
          <w:sz w:val="28"/>
          <w:szCs w:val="32"/>
        </w:rPr>
        <w:t>日</w:t>
      </w: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天涯小镇（马岭三横巷）周边综合环境整治项目</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18"/>
                <w:szCs w:val="18"/>
                <w:highlight w:val="none"/>
              </w:rPr>
            </w:pPr>
            <w:r>
              <w:rPr>
                <w:rFonts w:hint="eastAsia" w:ascii="仿宋" w:hAnsi="仿宋" w:eastAsia="仿宋" w:cs="仿宋"/>
                <w:b w:val="0"/>
                <w:bCs w:val="0"/>
                <w:sz w:val="18"/>
                <w:szCs w:val="18"/>
                <w:highlight w:val="none"/>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18"/>
                <w:szCs w:val="18"/>
                <w:highlight w:val="none"/>
              </w:rPr>
            </w:pPr>
            <w:r>
              <w:rPr>
                <w:rFonts w:hint="eastAsia" w:ascii="仿宋" w:hAnsi="仿宋" w:eastAsia="仿宋" w:cs="仿宋"/>
                <w:b w:val="0"/>
                <w:bCs w:val="0"/>
                <w:sz w:val="18"/>
                <w:szCs w:val="18"/>
                <w:highlight w:val="none"/>
              </w:rPr>
              <w:t xml:space="preserve"> </w:t>
            </w:r>
            <w:r>
              <w:rPr>
                <w:rFonts w:hint="eastAsia" w:ascii="仿宋" w:hAnsi="仿宋" w:eastAsia="仿宋" w:cs="仿宋"/>
                <w:b w:val="0"/>
                <w:bCs w:val="0"/>
                <w:sz w:val="18"/>
                <w:szCs w:val="18"/>
                <w:highlight w:val="none"/>
                <w:lang w:val="en-US" w:eastAsia="zh-CN"/>
              </w:rPr>
              <w:t>180</w:t>
            </w:r>
            <w:r>
              <w:rPr>
                <w:rFonts w:hint="eastAsia" w:ascii="仿宋" w:hAnsi="仿宋" w:eastAsia="仿宋" w:cs="仿宋"/>
                <w:b w:val="0"/>
                <w:bCs w:val="0"/>
                <w:sz w:val="18"/>
                <w:szCs w:val="18"/>
                <w:highlight w:val="none"/>
              </w:rPr>
              <w:t>日历天(含节假日)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10</w:t>
            </w:r>
            <w:r>
              <w:rPr>
                <w:rFonts w:hint="eastAsia" w:ascii="仿宋" w:hAnsi="仿宋" w:eastAsia="仿宋" w:cs="仿宋"/>
                <w:b w:val="0"/>
                <w:bCs w:val="0"/>
                <w:sz w:val="21"/>
                <w:szCs w:val="21"/>
              </w:rPr>
              <w:t>%（且不低于2万元）。</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3"/>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8"/>
          <w:szCs w:val="48"/>
          <w:lang w:eastAsia="zh-CN"/>
        </w:rPr>
      </w:pPr>
      <w:bookmarkStart w:id="1" w:name="_Toc271474984"/>
      <w:bookmarkStart w:id="2" w:name="_Toc224103514"/>
      <w:bookmarkStart w:id="3" w:name="_Toc271474353"/>
      <w:r>
        <w:rPr>
          <w:rFonts w:hint="eastAsia" w:ascii="仿宋" w:hAnsi="仿宋" w:eastAsia="仿宋" w:cs="仿宋"/>
          <w:b/>
          <w:sz w:val="48"/>
          <w:szCs w:val="48"/>
          <w:lang w:eastAsia="zh-CN"/>
        </w:rPr>
        <w:t>天涯小镇（马岭三横巷）周边综合环境整治项目</w:t>
      </w:r>
    </w:p>
    <w:p>
      <w:pPr>
        <w:pStyle w:val="2"/>
        <w:rPr>
          <w:rFonts w:hint="eastAsia"/>
          <w:lang w:eastAsia="zh-CN"/>
        </w:rPr>
      </w:pP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72"/>
          <w:szCs w:val="72"/>
          <w:lang w:val="en-US" w:eastAsia="zh-CN"/>
        </w:rPr>
      </w:pPr>
      <w:r>
        <w:rPr>
          <w:rFonts w:hint="eastAsia" w:ascii="仿宋" w:hAnsi="仿宋" w:eastAsia="仿宋" w:cs="仿宋"/>
          <w:sz w:val="72"/>
          <w:szCs w:val="72"/>
          <w:lang w:val="en-US" w:eastAsia="zh-CN"/>
        </w:rPr>
        <w:t>劳</w:t>
      </w:r>
    </w:p>
    <w:p>
      <w:pPr>
        <w:spacing w:line="360" w:lineRule="auto"/>
        <w:jc w:val="center"/>
        <w:outlineLvl w:val="0"/>
        <w:rPr>
          <w:rFonts w:hint="eastAsia" w:ascii="仿宋" w:hAnsi="仿宋" w:eastAsia="仿宋" w:cs="仿宋"/>
          <w:sz w:val="72"/>
          <w:szCs w:val="72"/>
          <w:lang w:val="en-US" w:eastAsia="zh-CN"/>
        </w:rPr>
      </w:pPr>
      <w:r>
        <w:rPr>
          <w:rFonts w:hint="eastAsia" w:ascii="仿宋" w:hAnsi="仿宋" w:eastAsia="仿宋" w:cs="仿宋"/>
          <w:sz w:val="72"/>
          <w:szCs w:val="72"/>
          <w:lang w:val="en-US" w:eastAsia="zh-CN"/>
        </w:rPr>
        <w:t>务</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分</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包</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合</w:t>
      </w:r>
    </w:p>
    <w:p>
      <w:pPr>
        <w:spacing w:line="360" w:lineRule="auto"/>
        <w:jc w:val="center"/>
        <w:outlineLvl w:val="0"/>
        <w:rPr>
          <w:rFonts w:hint="eastAsia" w:ascii="仿宋" w:hAnsi="仿宋" w:eastAsia="仿宋" w:cs="仿宋"/>
          <w:sz w:val="72"/>
          <w:szCs w:val="72"/>
        </w:rPr>
      </w:pPr>
      <w:r>
        <w:rPr>
          <w:rFonts w:hint="eastAsia" w:ascii="仿宋" w:hAnsi="仿宋" w:eastAsia="仿宋" w:cs="仿宋"/>
          <w:sz w:val="72"/>
          <w:szCs w:val="72"/>
        </w:rPr>
        <w:t>同</w:t>
      </w:r>
    </w:p>
    <w:p>
      <w:pPr>
        <w:pStyle w:val="3"/>
        <w:rPr>
          <w:rFonts w:hint="eastAsia" w:ascii="仿宋" w:hAnsi="仿宋" w:eastAsia="仿宋" w:cs="仿宋"/>
          <w:sz w:val="28"/>
          <w:szCs w:val="28"/>
        </w:rPr>
      </w:pPr>
    </w:p>
    <w:p>
      <w:pPr>
        <w:spacing w:line="360" w:lineRule="auto"/>
        <w:outlineLvl w:val="0"/>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jc w:val="center"/>
        <w:outlineLvl w:val="0"/>
        <w:rPr>
          <w:rFonts w:hint="eastAsia" w:ascii="仿宋" w:hAnsi="仿宋" w:eastAsia="仿宋" w:cs="仿宋"/>
          <w:szCs w:val="32"/>
        </w:rPr>
      </w:pPr>
      <w:r>
        <w:rPr>
          <w:rFonts w:hint="eastAsia" w:ascii="仿宋" w:hAnsi="仿宋" w:eastAsia="仿宋" w:cs="仿宋"/>
          <w:szCs w:val="32"/>
          <w:u w:val="single"/>
          <w:lang w:val="en-US" w:eastAsia="zh-CN"/>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pStyle w:val="2"/>
        <w:rPr>
          <w:rFonts w:hint="eastAsia"/>
        </w:rPr>
      </w:pPr>
    </w:p>
    <w:p>
      <w:pPr>
        <w:rPr>
          <w:rFonts w:hint="eastAsia"/>
        </w:rPr>
      </w:pPr>
    </w:p>
    <w:p>
      <w:pPr>
        <w:spacing w:line="360" w:lineRule="auto"/>
        <w:outlineLvl w:val="0"/>
        <w:rPr>
          <w:rFonts w:hint="eastAsia" w:ascii="仿宋" w:hAnsi="仿宋" w:eastAsia="仿宋" w:cs="仿宋"/>
          <w:b/>
          <w:bCs/>
          <w:sz w:val="36"/>
          <w:szCs w:val="36"/>
        </w:rPr>
      </w:pPr>
    </w:p>
    <w:bookmarkEnd w:id="1"/>
    <w:bookmarkEnd w:id="2"/>
    <w:bookmarkEnd w:id="3"/>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第三部分  通用条款…………………………………………………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rPr>
        <w:t>XXXXXXXXXXXXXXXXXXXXXXXX</w:t>
      </w:r>
      <w:r>
        <w:rPr>
          <w:rFonts w:hint="eastAsia" w:ascii="仿宋" w:hAnsi="仿宋" w:eastAsia="仿宋" w:cs="仿宋"/>
          <w:b/>
          <w:bCs/>
          <w:sz w:val="28"/>
          <w:szCs w:val="28"/>
        </w:rPr>
        <w:t xml:space="preserve">       （简称乙方）</w:t>
      </w:r>
    </w:p>
    <w:p>
      <w:pPr>
        <w:widowControl/>
        <w:spacing w:line="23" w:lineRule="atLeast"/>
        <w:jc w:val="left"/>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val="en-US" w:eastAsia="zh-CN"/>
        </w:rPr>
        <w:t xml:space="preserve"> 天涯小镇（马岭三横巷）周边综合环境整治 </w:t>
      </w:r>
      <w:r>
        <w:rPr>
          <w:rFonts w:hint="eastAsia" w:ascii="仿宋" w:hAnsi="仿宋" w:eastAsia="仿宋" w:cs="仿宋"/>
          <w:sz w:val="28"/>
          <w:szCs w:val="28"/>
        </w:rPr>
        <w:t>项目工程中的劳务作业分包给乙方。甲乙双方经协商达成一致，订立本合同。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工程名称：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天涯小镇（马岭三横巷）周边综合环境整治项目</w:t>
      </w:r>
      <w:r>
        <w:rPr>
          <w:rFonts w:hint="eastAsia" w:ascii="仿宋" w:hAnsi="仿宋" w:eastAsia="仿宋" w:cs="仿宋"/>
          <w:sz w:val="28"/>
          <w:szCs w:val="28"/>
          <w:u w:val="single"/>
          <w:lang w:val="en-US" w:eastAsia="zh-CN"/>
        </w:rPr>
        <w:t>劳务分包</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工程地点：</w:t>
      </w:r>
      <w:r>
        <w:rPr>
          <w:rFonts w:hint="eastAsia" w:ascii="仿宋" w:hAnsi="仿宋" w:eastAsia="仿宋" w:cs="仿宋"/>
          <w:sz w:val="28"/>
          <w:szCs w:val="28"/>
          <w:highlight w:val="none"/>
          <w:u w:val="single"/>
          <w:lang w:eastAsia="zh-CN"/>
        </w:rPr>
        <w:t>三亚市天涯区天涯小镇</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本项目位于马岭三横巷临海岸线, 全长约1公里，南侧靠海共计约88栋建筑，除去配合亚沙会新建运动场地拆除约</w:t>
      </w:r>
      <w:r>
        <w:rPr>
          <w:rFonts w:hint="eastAsia" w:ascii="仿宋" w:hAnsi="仿宋" w:eastAsia="仿宋" w:cs="仿宋"/>
          <w:sz w:val="28"/>
          <w:szCs w:val="28"/>
          <w:highlight w:val="none"/>
          <w:u w:val="single"/>
          <w:lang w:val="zh-CN" w:eastAsia="zh-CN"/>
        </w:rPr>
        <w:t>20</w:t>
      </w:r>
      <w:r>
        <w:rPr>
          <w:rFonts w:hint="eastAsia" w:ascii="仿宋" w:hAnsi="仿宋" w:eastAsia="仿宋" w:cs="仿宋"/>
          <w:sz w:val="28"/>
          <w:szCs w:val="28"/>
          <w:highlight w:val="none"/>
          <w:u w:val="single"/>
          <w:lang w:val="en-US" w:eastAsia="zh-CN"/>
        </w:rPr>
        <w:t>栋，改造建筑约为68栋。主要建设内容包括外建筑立面改造升级、门窗更换、空调遮罩、店招统一坡道景观改造、景观绿化提升、观景平台改造、景观小品、灯光照明等</w:t>
      </w:r>
      <w:r>
        <w:rPr>
          <w:rFonts w:hint="eastAsia" w:ascii="仿宋" w:hAnsi="仿宋" w:eastAsia="仿宋" w:cs="仿宋"/>
          <w:sz w:val="28"/>
          <w:szCs w:val="28"/>
          <w:highlight w:val="none"/>
          <w:u w:val="single"/>
        </w:rPr>
        <w:t>。</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分包范围：</w:t>
      </w:r>
      <w:r>
        <w:rPr>
          <w:rFonts w:hint="eastAsia" w:ascii="仿宋" w:hAnsi="仿宋" w:eastAsia="仿宋" w:cs="仿宋"/>
          <w:sz w:val="28"/>
          <w:szCs w:val="28"/>
          <w:highlight w:val="none"/>
          <w:u w:val="single"/>
        </w:rPr>
        <w:t>本合同分包范围及内容包括：经甲方确认的设计施工图和技术交底纪要所明确的</w:t>
      </w:r>
      <w:r>
        <w:rPr>
          <w:rFonts w:hint="eastAsia" w:ascii="仿宋" w:hAnsi="仿宋" w:eastAsia="仿宋" w:cs="仿宋"/>
          <w:sz w:val="28"/>
          <w:szCs w:val="28"/>
          <w:highlight w:val="none"/>
          <w:u w:val="single"/>
          <w:lang w:eastAsia="zh-CN"/>
        </w:rPr>
        <w:t>天涯小镇（马岭三横巷）周边综合环境整治项目</w:t>
      </w:r>
      <w:r>
        <w:rPr>
          <w:rFonts w:hint="eastAsia" w:ascii="仿宋" w:hAnsi="仿宋" w:eastAsia="仿宋" w:cs="仿宋"/>
          <w:sz w:val="28"/>
          <w:szCs w:val="28"/>
          <w:highlight w:val="none"/>
          <w:u w:val="single"/>
        </w:rPr>
        <w:t>全部范围内的劳务作业，以及符合本合同约定条件的工程变更内容。</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val="en-US" w:eastAsia="zh-CN"/>
        </w:rPr>
      </w:pPr>
      <w:r>
        <w:rPr>
          <w:rFonts w:hint="eastAsia" w:ascii="仿宋" w:hAnsi="仿宋" w:eastAsia="仿宋" w:cs="仿宋"/>
          <w:sz w:val="28"/>
          <w:szCs w:val="28"/>
        </w:rPr>
        <w:t>公司地址：</w:t>
      </w:r>
      <w:r>
        <w:rPr>
          <w:rFonts w:hint="eastAsia" w:ascii="仿宋" w:hAnsi="仿宋" w:eastAsia="仿宋" w:cs="仿宋"/>
          <w:b/>
          <w:sz w:val="28"/>
          <w:szCs w:val="28"/>
        </w:rPr>
        <w:t>重庆市江北区建新北路38号</w:t>
      </w:r>
      <w:r>
        <w:rPr>
          <w:rFonts w:hint="eastAsia" w:ascii="仿宋" w:hAnsi="仿宋" w:eastAsia="仿宋" w:cs="仿宋"/>
          <w:b/>
          <w:sz w:val="28"/>
          <w:szCs w:val="28"/>
          <w:lang w:val="en-US" w:eastAsia="zh-CN"/>
        </w:rPr>
        <w:t>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b/>
          <w:bCs/>
          <w:sz w:val="28"/>
          <w:szCs w:val="28"/>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u w:val="single"/>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XXXXXXXX</w:t>
      </w:r>
      <w:r>
        <w:rPr>
          <w:rFonts w:hint="eastAsia" w:ascii="仿宋" w:hAnsi="仿宋" w:eastAsia="仿宋" w:cs="仿宋"/>
          <w:b/>
          <w:bCs/>
          <w:sz w:val="28"/>
          <w:szCs w:val="28"/>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公司地址：</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开户行及账号：</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资质证书号码：</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发证机关：</w:t>
      </w:r>
      <w:r>
        <w:rPr>
          <w:rFonts w:hint="eastAsia" w:ascii="仿宋" w:hAnsi="仿宋" w:eastAsia="仿宋" w:cs="仿宋"/>
          <w:b/>
          <w:bCs/>
          <w:sz w:val="28"/>
          <w:szCs w:val="28"/>
          <w:u w:val="single"/>
        </w:rPr>
        <w:t>XXXXXXXXXXXXXXXXXX</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资质专业及等级：</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复审时间及有效期：</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rPr>
        <w:t>XXXXXXXXX</w:t>
      </w:r>
      <w:r>
        <w:rPr>
          <w:rFonts w:hint="eastAsia" w:ascii="仿宋" w:hAnsi="仿宋" w:eastAsia="仿宋" w:cs="仿宋"/>
          <w:sz w:val="28"/>
          <w:szCs w:val="28"/>
        </w:rPr>
        <w:t>元（￥</w:t>
      </w:r>
      <w:r>
        <w:rPr>
          <w:rFonts w:hint="eastAsia" w:ascii="仿宋" w:hAnsi="仿宋" w:eastAsia="仿宋" w:cs="仿宋"/>
          <w:sz w:val="28"/>
          <w:szCs w:val="28"/>
          <w:u w:val="single"/>
        </w:rPr>
        <w:t>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rPr>
        <w:t>XXXXXXXXX</w:t>
      </w:r>
      <w:r>
        <w:rPr>
          <w:rFonts w:hint="eastAsia" w:ascii="仿宋" w:hAnsi="仿宋" w:eastAsia="仿宋" w:cs="仿宋"/>
          <w:sz w:val="28"/>
          <w:szCs w:val="28"/>
        </w:rPr>
        <w:t>元，税款为</w:t>
      </w:r>
      <w:r>
        <w:rPr>
          <w:rFonts w:hint="eastAsia" w:ascii="仿宋" w:hAnsi="仿宋" w:eastAsia="仿宋" w:cs="仿宋"/>
          <w:sz w:val="28"/>
          <w:szCs w:val="28"/>
          <w:u w:val="single"/>
        </w:rPr>
        <w:t>XXXXXXXXX</w:t>
      </w:r>
      <w:r>
        <w:rPr>
          <w:rFonts w:hint="eastAsia" w:ascii="仿宋" w:hAnsi="仿宋" w:eastAsia="仿宋" w:cs="仿宋"/>
          <w:sz w:val="28"/>
          <w:szCs w:val="28"/>
        </w:rPr>
        <w:t>元,增值税税率</w:t>
      </w:r>
      <w:r>
        <w:rPr>
          <w:rFonts w:hint="eastAsia" w:ascii="仿宋" w:hAnsi="仿宋" w:eastAsia="仿宋" w:cs="仿宋"/>
          <w:sz w:val="28"/>
          <w:szCs w:val="28"/>
          <w:u w:val="single"/>
        </w:rPr>
        <w:t>XX</w:t>
      </w:r>
      <w:r>
        <w:rPr>
          <w:rFonts w:hint="eastAsia" w:ascii="仿宋" w:hAnsi="仿宋" w:eastAsia="仿宋" w:cs="仿宋"/>
          <w:sz w:val="28"/>
          <w:szCs w:val="28"/>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开工日期：</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完工日期，执行下列第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w:t>
      </w:r>
      <w:r>
        <w:rPr>
          <w:rFonts w:hint="eastAsia" w:ascii="仿宋" w:hAnsi="仿宋" w:eastAsia="仿宋" w:cs="仿宋"/>
          <w:sz w:val="28"/>
          <w:szCs w:val="28"/>
        </w:rPr>
        <w:t>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（1）从开工时间起按</w:t>
      </w:r>
      <w:r>
        <w:rPr>
          <w:rFonts w:hint="eastAsia" w:ascii="仿宋" w:hAnsi="仿宋" w:eastAsia="仿宋" w:cs="仿宋"/>
          <w:sz w:val="28"/>
          <w:szCs w:val="28"/>
          <w:u w:val="single"/>
          <w:lang w:val="en-US" w:eastAsia="zh-CN"/>
        </w:rPr>
        <w:t>45</w:t>
      </w:r>
      <w:r>
        <w:rPr>
          <w:rFonts w:hint="eastAsia" w:ascii="仿宋" w:hAnsi="仿宋" w:eastAsia="仿宋" w:cs="仿宋"/>
          <w:sz w:val="28"/>
          <w:szCs w:val="28"/>
        </w:rPr>
        <w:t>天计算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r>
        <w:rPr>
          <w:rFonts w:hint="eastAsia" w:ascii="仿宋" w:hAnsi="仿宋" w:eastAsia="仿宋" w:cs="仿宋"/>
          <w:sz w:val="28"/>
          <w:szCs w:val="28"/>
        </w:rPr>
        <w:tab/>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总日历工作天数为：</w:t>
      </w:r>
      <w:r>
        <w:rPr>
          <w:rFonts w:hint="eastAsia" w:ascii="仿宋" w:hAnsi="仿宋" w:eastAsia="仿宋" w:cs="仿宋"/>
          <w:sz w:val="28"/>
          <w:szCs w:val="28"/>
          <w:u w:val="single"/>
          <w:lang w:val="en-US" w:eastAsia="zh-CN"/>
        </w:rPr>
        <w:t>180</w:t>
      </w:r>
      <w:r>
        <w:rPr>
          <w:rFonts w:hint="eastAsia" w:ascii="仿宋" w:hAnsi="仿宋" w:eastAsia="仿宋" w:cs="仿宋"/>
          <w:color w:val="auto"/>
          <w:sz w:val="28"/>
          <w:szCs w:val="28"/>
          <w:highlight w:val="none"/>
          <w:u w:val="single"/>
          <w:lang w:val="en-US" w:eastAsia="zh-CN"/>
        </w:rPr>
        <w:t>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color w:val="auto"/>
          <w:sz w:val="28"/>
          <w:szCs w:val="28"/>
          <w:highlight w:val="none"/>
          <w:u w:val="single"/>
          <w:lang w:val="en-US" w:eastAsia="zh-CN"/>
        </w:rPr>
        <w:t>合格</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rPr>
      </w:pPr>
      <w:bookmarkStart w:id="4" w:name="_Toc65314693"/>
      <w:r>
        <w:rPr>
          <w:rFonts w:hint="eastAsia" w:ascii="仿宋" w:hAnsi="仿宋" w:eastAsia="仿宋" w:cs="仿宋"/>
          <w:b/>
          <w:bCs/>
          <w:sz w:val="28"/>
          <w:szCs w:val="28"/>
        </w:rPr>
        <w:t>二、</w:t>
      </w:r>
      <w:bookmarkEnd w:id="4"/>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3"/>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rPr>
        <w:t>XXXXXXXXX</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lang w:eastAsia="zh-CN"/>
        </w:rPr>
        <w:t>《</w:t>
      </w:r>
      <w:r>
        <w:rPr>
          <w:rFonts w:hint="eastAsia" w:ascii="仿宋" w:hAnsi="仿宋" w:eastAsia="仿宋" w:cs="仿宋"/>
          <w:sz w:val="28"/>
          <w:szCs w:val="28"/>
        </w:rPr>
        <w:commentReference w:id="0"/>
      </w:r>
      <w:r>
        <w:rPr>
          <w:rFonts w:hint="eastAsia" w:ascii="仿宋" w:hAnsi="仿宋" w:eastAsia="仿宋" w:cs="仿宋"/>
          <w:sz w:val="28"/>
          <w:szCs w:val="28"/>
          <w:lang w:eastAsia="zh-CN"/>
        </w:rPr>
        <w:t>天涯小镇（马岭三横巷）周边综合环境整治项目</w:t>
      </w:r>
      <w:r>
        <w:rPr>
          <w:rFonts w:hint="eastAsia" w:ascii="仿宋" w:hAnsi="仿宋" w:eastAsia="仿宋" w:cs="仿宋"/>
          <w:sz w:val="28"/>
          <w:szCs w:val="28"/>
          <w:lang w:val="en-US" w:eastAsia="zh-CN"/>
        </w:rPr>
        <w:t>施工合同</w:t>
      </w:r>
      <w:r>
        <w:rPr>
          <w:rFonts w:hint="eastAsia" w:ascii="仿宋" w:hAnsi="仿宋" w:eastAsia="仿宋" w:cs="仿宋"/>
          <w:sz w:val="28"/>
          <w:szCs w:val="28"/>
          <w:lang w:eastAsia="zh-CN"/>
        </w:rPr>
        <w:t>》</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元/人/次违约金。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乙方应做的其他工作，双方在本合同专用条款内约定。</w:t>
      </w:r>
    </w:p>
    <w:p>
      <w:pPr>
        <w:pStyle w:val="2"/>
        <w:adjustRightInd w:val="0"/>
        <w:snapToGrid w:val="0"/>
        <w:spacing w:line="360" w:lineRule="auto"/>
        <w:ind w:firstLine="561"/>
        <w:rPr>
          <w:rFonts w:hint="eastAsia" w:ascii="仿宋" w:hAnsi="仿宋" w:eastAsia="仿宋" w:cs="仿宋"/>
        </w:rPr>
      </w:pPr>
      <w:bookmarkStart w:id="5" w:name="_Toc389663478"/>
      <w:bookmarkStart w:id="6" w:name="_Toc384026376"/>
      <w:bookmarkStart w:id="7" w:name="_Toc389602821"/>
      <w:bookmarkStart w:id="8" w:name="_Toc384137547"/>
      <w:bookmarkStart w:id="9" w:name="_Toc383940902"/>
      <w:r>
        <w:rPr>
          <w:rFonts w:hint="eastAsia" w:ascii="仿宋" w:hAnsi="仿宋" w:eastAsia="仿宋" w:cs="仿宋"/>
        </w:rPr>
        <w:t>2.4 劳务作业人员</w:t>
      </w:r>
      <w:bookmarkEnd w:id="5"/>
      <w:bookmarkEnd w:id="6"/>
      <w:bookmarkEnd w:id="7"/>
      <w:bookmarkEnd w:id="8"/>
      <w:bookmarkEnd w:id="9"/>
    </w:p>
    <w:p>
      <w:pPr>
        <w:pStyle w:val="3"/>
        <w:adjustRightInd w:val="0"/>
        <w:snapToGrid w:val="0"/>
        <w:spacing w:line="360" w:lineRule="auto"/>
        <w:ind w:firstLine="560"/>
        <w:rPr>
          <w:rFonts w:hint="eastAsia" w:ascii="仿宋" w:hAnsi="仿宋" w:eastAsia="仿宋" w:cs="仿宋"/>
          <w:b w:val="0"/>
          <w:bCs w:val="0"/>
          <w:sz w:val="28"/>
          <w:szCs w:val="28"/>
        </w:rPr>
      </w:pPr>
      <w:bookmarkStart w:id="10" w:name="_Toc389663479"/>
      <w:bookmarkStart w:id="11" w:name="_Toc384137548"/>
      <w:bookmarkStart w:id="12" w:name="_Toc389602822"/>
      <w:bookmarkStart w:id="13" w:name="_Toc383940903"/>
      <w:bookmarkStart w:id="14" w:name="_Toc384026377"/>
      <w:r>
        <w:rPr>
          <w:rFonts w:hint="eastAsia" w:ascii="仿宋" w:hAnsi="仿宋" w:eastAsia="仿宋" w:cs="仿宋"/>
          <w:b w:val="0"/>
          <w:bCs w:val="0"/>
          <w:sz w:val="28"/>
          <w:szCs w:val="28"/>
        </w:rPr>
        <w:t>2.4.1 签订书面劳动合同</w:t>
      </w:r>
      <w:bookmarkEnd w:id="10"/>
      <w:bookmarkEnd w:id="11"/>
      <w:bookmarkEnd w:id="12"/>
      <w:bookmarkEnd w:id="13"/>
      <w:bookmarkEnd w:id="1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3"/>
        <w:adjustRightInd w:val="0"/>
        <w:snapToGrid w:val="0"/>
        <w:spacing w:line="360" w:lineRule="auto"/>
        <w:ind w:firstLine="560"/>
        <w:rPr>
          <w:rFonts w:hint="eastAsia" w:ascii="仿宋" w:hAnsi="仿宋" w:eastAsia="仿宋" w:cs="仿宋"/>
          <w:b w:val="0"/>
          <w:bCs w:val="0"/>
          <w:sz w:val="28"/>
          <w:szCs w:val="28"/>
        </w:rPr>
      </w:pPr>
      <w:bookmarkStart w:id="15" w:name="_Toc389602823"/>
      <w:bookmarkStart w:id="16" w:name="_Toc384026378"/>
      <w:bookmarkStart w:id="17" w:name="_Toc384137549"/>
      <w:bookmarkStart w:id="18" w:name="_Toc383940904"/>
      <w:bookmarkStart w:id="19" w:name="_Toc389663480"/>
      <w:r>
        <w:rPr>
          <w:rFonts w:hint="eastAsia" w:ascii="仿宋" w:hAnsi="仿宋" w:eastAsia="仿宋" w:cs="仿宋"/>
          <w:b w:val="0"/>
          <w:bCs w:val="0"/>
          <w:sz w:val="28"/>
          <w:szCs w:val="28"/>
        </w:rPr>
        <w:t>2.4.2 支付劳务作业人员工资</w:t>
      </w:r>
      <w:bookmarkEnd w:id="15"/>
      <w:bookmarkEnd w:id="16"/>
      <w:bookmarkEnd w:id="17"/>
      <w:bookmarkEnd w:id="18"/>
      <w:bookmarkEnd w:id="19"/>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20" w:name="_Toc384137550"/>
      <w:bookmarkStart w:id="21" w:name="_Toc389663481"/>
      <w:bookmarkStart w:id="22" w:name="_Toc384026379"/>
      <w:bookmarkStart w:id="23" w:name="_Toc389602824"/>
      <w:bookmarkStart w:id="24" w:name="_Toc383940905"/>
      <w:r>
        <w:rPr>
          <w:rFonts w:hint="eastAsia" w:ascii="仿宋" w:hAnsi="仿宋" w:eastAsia="仿宋" w:cs="仿宋"/>
          <w:sz w:val="28"/>
          <w:szCs w:val="28"/>
        </w:rPr>
        <w:t>2.4.3 劳务作业人员管理</w:t>
      </w:r>
      <w:bookmarkEnd w:id="20"/>
      <w:bookmarkEnd w:id="21"/>
      <w:bookmarkEnd w:id="22"/>
      <w:bookmarkEnd w:id="23"/>
      <w:bookmarkEnd w:id="2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2"/>
        <w:adjustRightInd w:val="0"/>
        <w:snapToGrid w:val="0"/>
        <w:spacing w:line="360" w:lineRule="auto"/>
        <w:ind w:firstLine="561"/>
        <w:rPr>
          <w:rFonts w:hint="eastAsia" w:ascii="仿宋" w:hAnsi="仿宋" w:eastAsia="仿宋" w:cs="仿宋"/>
        </w:rPr>
      </w:pPr>
      <w:bookmarkStart w:id="25" w:name="_Toc384026380"/>
      <w:bookmarkStart w:id="26" w:name="_Toc384137551"/>
      <w:bookmarkStart w:id="27" w:name="_Toc383940906"/>
      <w:bookmarkStart w:id="28" w:name="_Toc389663482"/>
      <w:bookmarkStart w:id="29" w:name="_Toc389602825"/>
      <w:r>
        <w:rPr>
          <w:rFonts w:hint="eastAsia" w:ascii="仿宋" w:hAnsi="仿宋" w:eastAsia="仿宋" w:cs="仿宋"/>
        </w:rPr>
        <w:t>2.5</w:t>
      </w:r>
      <w:bookmarkEnd w:id="25"/>
      <w:bookmarkEnd w:id="26"/>
      <w:bookmarkEnd w:id="27"/>
      <w:r>
        <w:rPr>
          <w:rFonts w:hint="eastAsia" w:ascii="仿宋" w:hAnsi="仿宋" w:eastAsia="仿宋" w:cs="仿宋"/>
        </w:rPr>
        <w:t xml:space="preserve"> 作业安全与环境保护</w:t>
      </w:r>
      <w:bookmarkEnd w:id="28"/>
      <w:bookmarkEnd w:id="29"/>
    </w:p>
    <w:p>
      <w:pPr>
        <w:pStyle w:val="3"/>
        <w:adjustRightInd w:val="0"/>
        <w:snapToGrid w:val="0"/>
        <w:spacing w:line="360" w:lineRule="auto"/>
        <w:ind w:firstLine="560"/>
        <w:rPr>
          <w:rFonts w:hint="eastAsia" w:ascii="仿宋" w:hAnsi="仿宋" w:eastAsia="仿宋" w:cs="仿宋"/>
          <w:b w:val="0"/>
          <w:bCs w:val="0"/>
          <w:sz w:val="28"/>
          <w:szCs w:val="28"/>
        </w:rPr>
      </w:pPr>
      <w:bookmarkStart w:id="30" w:name="_Toc384026381"/>
      <w:bookmarkStart w:id="31" w:name="_Toc383940907"/>
      <w:bookmarkStart w:id="32" w:name="_Toc384137552"/>
      <w:bookmarkStart w:id="33" w:name="_Toc389602826"/>
      <w:bookmarkStart w:id="34" w:name="_Toc389663483"/>
      <w:r>
        <w:rPr>
          <w:rFonts w:hint="eastAsia" w:ascii="仿宋" w:hAnsi="仿宋" w:eastAsia="仿宋" w:cs="仿宋"/>
          <w:b w:val="0"/>
          <w:bCs w:val="0"/>
          <w:sz w:val="28"/>
          <w:szCs w:val="28"/>
        </w:rPr>
        <w:t xml:space="preserve">2.5.1 </w:t>
      </w:r>
      <w:bookmarkEnd w:id="30"/>
      <w:bookmarkEnd w:id="31"/>
      <w:bookmarkEnd w:id="32"/>
      <w:r>
        <w:rPr>
          <w:rFonts w:hint="eastAsia" w:ascii="仿宋" w:hAnsi="仿宋" w:eastAsia="仿宋" w:cs="仿宋"/>
          <w:b w:val="0"/>
          <w:bCs w:val="0"/>
          <w:sz w:val="28"/>
          <w:szCs w:val="28"/>
        </w:rPr>
        <w:t>作业安全</w:t>
      </w:r>
      <w:bookmarkEnd w:id="33"/>
      <w:bookmarkEnd w:id="3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2"/>
        <w:adjustRightInd w:val="0"/>
        <w:snapToGrid w:val="0"/>
        <w:spacing w:line="360" w:lineRule="auto"/>
        <w:ind w:firstLine="561"/>
        <w:rPr>
          <w:rFonts w:hint="eastAsia" w:ascii="仿宋" w:hAnsi="仿宋" w:eastAsia="仿宋" w:cs="仿宋"/>
        </w:rPr>
      </w:pPr>
      <w:bookmarkStart w:id="35" w:name="_Toc384137555"/>
      <w:bookmarkStart w:id="36" w:name="_Toc384026386"/>
      <w:bookmarkStart w:id="37" w:name="_Toc383940912"/>
      <w:bookmarkStart w:id="38" w:name="_Toc389663486"/>
      <w:bookmarkStart w:id="39" w:name="_Toc389602829"/>
      <w:r>
        <w:rPr>
          <w:rFonts w:hint="eastAsia" w:ascii="仿宋" w:hAnsi="仿宋" w:eastAsia="仿宋" w:cs="仿宋"/>
        </w:rPr>
        <w:t>2.6</w:t>
      </w:r>
      <w:bookmarkEnd w:id="35"/>
      <w:bookmarkEnd w:id="36"/>
      <w:bookmarkEnd w:id="37"/>
      <w:r>
        <w:rPr>
          <w:rFonts w:hint="eastAsia" w:ascii="仿宋" w:hAnsi="仿宋" w:eastAsia="仿宋" w:cs="仿宋"/>
        </w:rPr>
        <w:t xml:space="preserve"> 作业期限及进度</w:t>
      </w:r>
      <w:bookmarkEnd w:id="38"/>
      <w:bookmarkEnd w:id="39"/>
    </w:p>
    <w:p>
      <w:pPr>
        <w:pStyle w:val="3"/>
        <w:adjustRightInd w:val="0"/>
        <w:snapToGrid w:val="0"/>
        <w:spacing w:line="360" w:lineRule="auto"/>
        <w:ind w:firstLine="560"/>
        <w:rPr>
          <w:rFonts w:hint="eastAsia" w:ascii="仿宋" w:hAnsi="仿宋" w:eastAsia="仿宋" w:cs="仿宋"/>
          <w:b w:val="0"/>
          <w:bCs w:val="0"/>
          <w:sz w:val="28"/>
          <w:szCs w:val="28"/>
        </w:rPr>
      </w:pPr>
      <w:bookmarkStart w:id="40" w:name="_Toc384137556"/>
      <w:bookmarkStart w:id="41" w:name="_Toc383940913"/>
      <w:bookmarkStart w:id="42" w:name="_Toc384026387"/>
      <w:bookmarkStart w:id="43" w:name="_Toc389602830"/>
      <w:bookmarkStart w:id="44" w:name="_Toc389663487"/>
      <w:r>
        <w:rPr>
          <w:rFonts w:hint="eastAsia" w:ascii="仿宋" w:hAnsi="仿宋" w:eastAsia="仿宋" w:cs="仿宋"/>
          <w:b w:val="0"/>
          <w:bCs w:val="0"/>
          <w:sz w:val="28"/>
          <w:szCs w:val="28"/>
        </w:rPr>
        <w:t xml:space="preserve">2.6.1 </w:t>
      </w:r>
      <w:bookmarkEnd w:id="40"/>
      <w:bookmarkEnd w:id="41"/>
      <w:bookmarkEnd w:id="42"/>
      <w:r>
        <w:rPr>
          <w:rFonts w:hint="eastAsia" w:ascii="仿宋" w:hAnsi="仿宋" w:eastAsia="仿宋" w:cs="仿宋"/>
          <w:b w:val="0"/>
          <w:bCs w:val="0"/>
          <w:sz w:val="28"/>
          <w:szCs w:val="28"/>
        </w:rPr>
        <w:t>劳务作业方案</w:t>
      </w:r>
      <w:bookmarkEnd w:id="43"/>
      <w:bookmarkEnd w:id="4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3"/>
        <w:adjustRightInd w:val="0"/>
        <w:snapToGrid w:val="0"/>
        <w:spacing w:line="360" w:lineRule="auto"/>
        <w:ind w:firstLine="560"/>
        <w:rPr>
          <w:rFonts w:hint="eastAsia" w:ascii="仿宋" w:hAnsi="仿宋" w:eastAsia="仿宋" w:cs="仿宋"/>
          <w:b w:val="0"/>
          <w:bCs w:val="0"/>
          <w:sz w:val="28"/>
          <w:szCs w:val="28"/>
        </w:rPr>
      </w:pPr>
      <w:bookmarkStart w:id="45" w:name="_Toc384026388"/>
      <w:bookmarkStart w:id="46" w:name="_Toc383940914"/>
      <w:bookmarkStart w:id="47" w:name="_Toc384137557"/>
      <w:bookmarkStart w:id="48" w:name="_Toc389663488"/>
      <w:bookmarkStart w:id="49" w:name="_Toc389602831"/>
      <w:r>
        <w:rPr>
          <w:rFonts w:hint="eastAsia" w:ascii="仿宋" w:hAnsi="仿宋" w:eastAsia="仿宋" w:cs="仿宋"/>
          <w:b w:val="0"/>
          <w:bCs w:val="0"/>
          <w:sz w:val="28"/>
          <w:szCs w:val="28"/>
        </w:rPr>
        <w:t xml:space="preserve">2.6.2 </w:t>
      </w:r>
      <w:bookmarkEnd w:id="45"/>
      <w:bookmarkEnd w:id="46"/>
      <w:bookmarkEnd w:id="47"/>
      <w:r>
        <w:rPr>
          <w:rFonts w:hint="eastAsia" w:ascii="仿宋" w:hAnsi="仿宋" w:eastAsia="仿宋" w:cs="仿宋"/>
          <w:b w:val="0"/>
          <w:bCs w:val="0"/>
          <w:sz w:val="28"/>
          <w:szCs w:val="28"/>
        </w:rPr>
        <w:t>开始工作</w:t>
      </w:r>
      <w:bookmarkEnd w:id="48"/>
      <w:bookmarkEnd w:id="49"/>
    </w:p>
    <w:p>
      <w:pPr>
        <w:adjustRightInd w:val="0"/>
        <w:snapToGrid w:val="0"/>
        <w:spacing w:line="360" w:lineRule="auto"/>
        <w:ind w:firstLine="560" w:firstLineChars="200"/>
        <w:jc w:val="left"/>
        <w:rPr>
          <w:rFonts w:hint="eastAsia" w:ascii="仿宋" w:hAnsi="仿宋" w:eastAsia="仿宋" w:cs="仿宋"/>
          <w:sz w:val="28"/>
          <w:szCs w:val="28"/>
        </w:rPr>
      </w:pPr>
      <w:bookmarkStart w:id="50" w:name="_Toc384026389"/>
      <w:bookmarkStart w:id="51" w:name="_Toc383940915"/>
      <w:r>
        <w:rPr>
          <w:rFonts w:hint="eastAsia" w:ascii="仿宋" w:hAnsi="仿宋" w:eastAsia="仿宋" w:cs="仿宋"/>
          <w:sz w:val="28"/>
          <w:szCs w:val="28"/>
        </w:rPr>
        <w:t>2.6.2.1</w:t>
      </w:r>
      <w:bookmarkEnd w:id="50"/>
      <w:bookmarkEnd w:id="51"/>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52" w:name="_Toc383940916"/>
      <w:bookmarkStart w:id="53" w:name="_Toc384026390"/>
      <w:r>
        <w:rPr>
          <w:rFonts w:hint="eastAsia" w:ascii="仿宋" w:hAnsi="仿宋" w:eastAsia="仿宋" w:cs="仿宋"/>
          <w:sz w:val="28"/>
          <w:szCs w:val="28"/>
        </w:rPr>
        <w:t>2.6.2.2</w:t>
      </w:r>
      <w:bookmarkEnd w:id="52"/>
      <w:bookmarkEnd w:id="53"/>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3"/>
        <w:adjustRightInd w:val="0"/>
        <w:snapToGrid w:val="0"/>
        <w:spacing w:line="360" w:lineRule="auto"/>
        <w:ind w:firstLine="560"/>
        <w:rPr>
          <w:rFonts w:hint="eastAsia" w:ascii="仿宋" w:hAnsi="仿宋" w:eastAsia="仿宋" w:cs="仿宋"/>
          <w:b w:val="0"/>
          <w:bCs w:val="0"/>
          <w:sz w:val="28"/>
          <w:szCs w:val="28"/>
        </w:rPr>
      </w:pPr>
      <w:bookmarkStart w:id="54" w:name="_Toc389663489"/>
      <w:bookmarkStart w:id="55" w:name="_Toc383940917"/>
      <w:bookmarkStart w:id="56" w:name="_Toc384137558"/>
      <w:bookmarkStart w:id="57" w:name="_Toc384026391"/>
      <w:bookmarkStart w:id="58" w:name="_Toc389602832"/>
      <w:r>
        <w:rPr>
          <w:rFonts w:hint="eastAsia" w:ascii="仿宋" w:hAnsi="仿宋" w:eastAsia="仿宋" w:cs="仿宋"/>
          <w:b w:val="0"/>
          <w:bCs w:val="0"/>
          <w:sz w:val="28"/>
          <w:szCs w:val="28"/>
        </w:rPr>
        <w:t>2.6.3 作业期限延误</w:t>
      </w:r>
      <w:bookmarkEnd w:id="54"/>
      <w:bookmarkEnd w:id="55"/>
      <w:bookmarkEnd w:id="56"/>
      <w:bookmarkEnd w:id="57"/>
      <w:bookmarkEnd w:id="58"/>
    </w:p>
    <w:p>
      <w:pPr>
        <w:adjustRightInd w:val="0"/>
        <w:snapToGrid w:val="0"/>
        <w:spacing w:line="360" w:lineRule="auto"/>
        <w:ind w:firstLine="560" w:firstLineChars="200"/>
        <w:rPr>
          <w:rFonts w:hint="eastAsia" w:ascii="仿宋" w:hAnsi="仿宋" w:eastAsia="仿宋" w:cs="仿宋"/>
          <w:sz w:val="28"/>
          <w:szCs w:val="28"/>
        </w:rPr>
      </w:pPr>
      <w:bookmarkStart w:id="59" w:name="_Toc383940918"/>
      <w:bookmarkStart w:id="60" w:name="_Toc384026392"/>
      <w:r>
        <w:rPr>
          <w:rFonts w:hint="eastAsia" w:ascii="仿宋" w:hAnsi="仿宋" w:eastAsia="仿宋" w:cs="仿宋"/>
          <w:sz w:val="28"/>
          <w:szCs w:val="28"/>
        </w:rPr>
        <w:t>2.6.3.1 因甲方原因导致作业期限延误</w:t>
      </w:r>
      <w:bookmarkEnd w:id="59"/>
      <w:bookmarkEnd w:id="6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61" w:name="_Toc383940919"/>
      <w:bookmarkStart w:id="62" w:name="_Toc384026393"/>
      <w:r>
        <w:rPr>
          <w:rFonts w:hint="eastAsia" w:ascii="仿宋" w:hAnsi="仿宋" w:eastAsia="仿宋" w:cs="仿宋"/>
          <w:sz w:val="28"/>
          <w:szCs w:val="28"/>
        </w:rPr>
        <w:t>2.6.4 因乙方原因导致作业期限延误</w:t>
      </w:r>
      <w:bookmarkEnd w:id="61"/>
      <w:bookmarkEnd w:id="62"/>
    </w:p>
    <w:p>
      <w:pPr>
        <w:adjustRightInd w:val="0"/>
        <w:snapToGrid w:val="0"/>
        <w:spacing w:line="360" w:lineRule="auto"/>
        <w:ind w:firstLine="560" w:firstLineChars="200"/>
        <w:rPr>
          <w:rFonts w:hint="eastAsia" w:ascii="仿宋" w:hAnsi="仿宋" w:eastAsia="仿宋" w:cs="仿宋"/>
          <w:sz w:val="28"/>
          <w:szCs w:val="28"/>
        </w:rPr>
      </w:pPr>
      <w:bookmarkStart w:id="63" w:name="_Toc296346577"/>
      <w:bookmarkStart w:id="64" w:name="_Toc296503076"/>
      <w:r>
        <w:rPr>
          <w:rFonts w:hint="eastAsia" w:ascii="仿宋" w:hAnsi="仿宋" w:eastAsia="仿宋" w:cs="仿宋"/>
          <w:sz w:val="28"/>
          <w:szCs w:val="28"/>
        </w:rPr>
        <w:t>因</w:t>
      </w:r>
      <w:bookmarkEnd w:id="63"/>
      <w:bookmarkEnd w:id="64"/>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5" w:name="_Toc383940920"/>
      <w:bookmarkStart w:id="66" w:name="_Toc384026394"/>
      <w:r>
        <w:rPr>
          <w:rFonts w:hint="eastAsia" w:ascii="仿宋" w:hAnsi="仿宋" w:eastAsia="仿宋" w:cs="仿宋"/>
          <w:sz w:val="28"/>
          <w:szCs w:val="28"/>
        </w:rPr>
        <w:t>2.6.5 不利作业条件</w:t>
      </w:r>
      <w:bookmarkEnd w:id="65"/>
      <w:bookmarkEnd w:id="6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3"/>
        <w:adjustRightInd w:val="0"/>
        <w:snapToGrid w:val="0"/>
        <w:spacing w:line="360" w:lineRule="auto"/>
        <w:ind w:firstLine="561"/>
        <w:rPr>
          <w:rFonts w:hint="eastAsia" w:ascii="仿宋" w:hAnsi="仿宋" w:eastAsia="仿宋" w:cs="仿宋"/>
          <w:sz w:val="28"/>
          <w:szCs w:val="28"/>
        </w:rPr>
      </w:pPr>
      <w:bookmarkStart w:id="67" w:name="_Toc384026395"/>
      <w:bookmarkStart w:id="68" w:name="_Toc389663490"/>
      <w:bookmarkStart w:id="69" w:name="_Toc383940921"/>
      <w:bookmarkStart w:id="70" w:name="_Toc389602833"/>
      <w:bookmarkStart w:id="71" w:name="_Toc384137559"/>
      <w:r>
        <w:rPr>
          <w:rFonts w:hint="eastAsia" w:ascii="仿宋" w:hAnsi="仿宋" w:eastAsia="仿宋" w:cs="仿宋"/>
          <w:sz w:val="28"/>
          <w:szCs w:val="28"/>
        </w:rPr>
        <w:t>2.7劳务作业暂停</w:t>
      </w:r>
      <w:bookmarkEnd w:id="67"/>
      <w:bookmarkEnd w:id="68"/>
      <w:bookmarkEnd w:id="69"/>
      <w:bookmarkEnd w:id="70"/>
      <w:bookmarkEnd w:id="7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3"/>
        <w:adjustRightInd w:val="0"/>
        <w:snapToGrid w:val="0"/>
        <w:spacing w:line="360" w:lineRule="auto"/>
        <w:ind w:firstLine="561"/>
        <w:rPr>
          <w:rFonts w:hint="eastAsia" w:ascii="仿宋" w:hAnsi="仿宋" w:eastAsia="仿宋" w:cs="仿宋"/>
          <w:sz w:val="28"/>
          <w:szCs w:val="28"/>
        </w:rPr>
      </w:pPr>
      <w:bookmarkStart w:id="72" w:name="_Toc389602834"/>
      <w:bookmarkStart w:id="73" w:name="_Toc389663491"/>
      <w:r>
        <w:rPr>
          <w:rFonts w:hint="eastAsia" w:ascii="仿宋" w:hAnsi="仿宋" w:eastAsia="仿宋" w:cs="仿宋"/>
          <w:sz w:val="28"/>
          <w:szCs w:val="28"/>
        </w:rPr>
        <w:t>2.8 工作配合</w:t>
      </w:r>
      <w:bookmarkEnd w:id="72"/>
      <w:bookmarkEnd w:id="7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3"/>
        <w:adjustRightInd w:val="0"/>
        <w:snapToGrid w:val="0"/>
        <w:spacing w:line="360" w:lineRule="auto"/>
        <w:ind w:firstLine="561"/>
        <w:rPr>
          <w:rFonts w:hint="eastAsia" w:ascii="仿宋" w:hAnsi="仿宋" w:eastAsia="仿宋" w:cs="仿宋"/>
          <w:sz w:val="28"/>
          <w:szCs w:val="28"/>
        </w:rPr>
      </w:pPr>
      <w:bookmarkStart w:id="74" w:name="_Toc389663492"/>
      <w:bookmarkStart w:id="75" w:name="_Toc389602835"/>
      <w:bookmarkStart w:id="76" w:name="_Toc383940923"/>
      <w:bookmarkStart w:id="77" w:name="_Toc384026397"/>
      <w:bookmarkStart w:id="78" w:name="_Toc384137561"/>
      <w:r>
        <w:rPr>
          <w:rFonts w:hint="eastAsia" w:ascii="仿宋" w:hAnsi="仿宋" w:eastAsia="仿宋" w:cs="仿宋"/>
          <w:sz w:val="28"/>
          <w:szCs w:val="28"/>
        </w:rPr>
        <w:t>2.9 提前完工</w:t>
      </w:r>
      <w:bookmarkEnd w:id="74"/>
      <w:bookmarkEnd w:id="75"/>
      <w:bookmarkEnd w:id="76"/>
      <w:bookmarkEnd w:id="77"/>
      <w:bookmarkEnd w:id="7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）采用清单综合单价的，工程量按2018年重庆定额及配套文件（或当地定额）规范计算或注明规范计算，综合单价不因任何因素调整。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元以内（含1500元），结算总价不调整，单项设计变更超过人民币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rPr>
        <w:t>1500</w:t>
      </w:r>
      <w:r>
        <w:rPr>
          <w:rFonts w:hint="eastAsia" w:ascii="仿宋" w:hAnsi="仿宋" w:eastAsia="仿宋" w:cs="仿宋"/>
          <w:sz w:val="28"/>
          <w:szCs w:val="28"/>
        </w:rPr>
        <w:t>元以下及含人民币</w:t>
      </w:r>
      <w:r>
        <w:rPr>
          <w:rFonts w:hint="eastAsia" w:ascii="仿宋" w:hAnsi="仿宋" w:eastAsia="仿宋" w:cs="仿宋"/>
          <w:sz w:val="28"/>
          <w:szCs w:val="28"/>
          <w:u w:val="single"/>
        </w:rPr>
        <w:t>1500</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3"/>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9" w:name="_Toc389663484"/>
      <w:bookmarkStart w:id="80" w:name="_Toc389602827"/>
      <w:bookmarkStart w:id="81" w:name="_Toc383940908"/>
      <w:bookmarkStart w:id="82" w:name="_Toc384026382"/>
      <w:bookmarkStart w:id="83" w:name="_Toc384137553"/>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9"/>
    <w:bookmarkEnd w:id="80"/>
    <w:bookmarkEnd w:id="81"/>
    <w:bookmarkEnd w:id="82"/>
    <w:bookmarkEnd w:id="83"/>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4" w:name="_Toc383940909"/>
      <w:bookmarkStart w:id="85" w:name="_Toc384026383"/>
      <w:r>
        <w:rPr>
          <w:rFonts w:hint="eastAsia" w:ascii="仿宋" w:hAnsi="仿宋" w:eastAsia="仿宋" w:cs="仿宋"/>
          <w:b/>
          <w:bCs/>
          <w:sz w:val="28"/>
          <w:szCs w:val="28"/>
        </w:rPr>
        <w:t>7.6 劳动保护</w:t>
      </w:r>
      <w:bookmarkEnd w:id="84"/>
      <w:bookmarkEnd w:id="8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6" w:name="_Toc384026384"/>
      <w:bookmarkStart w:id="87" w:name="_Toc383940910"/>
      <w:r>
        <w:rPr>
          <w:rFonts w:hint="eastAsia" w:ascii="仿宋" w:hAnsi="仿宋" w:eastAsia="仿宋" w:cs="仿宋"/>
          <w:b/>
          <w:bCs/>
          <w:sz w:val="28"/>
          <w:szCs w:val="28"/>
        </w:rPr>
        <w:t>7.7 生活条件</w:t>
      </w:r>
      <w:bookmarkEnd w:id="86"/>
      <w:bookmarkEnd w:id="8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3"/>
        <w:adjustRightInd w:val="0"/>
        <w:snapToGrid w:val="0"/>
        <w:spacing w:line="360" w:lineRule="auto"/>
        <w:ind w:firstLine="561"/>
        <w:rPr>
          <w:rFonts w:hint="eastAsia" w:ascii="仿宋" w:hAnsi="仿宋" w:eastAsia="仿宋" w:cs="仿宋"/>
          <w:sz w:val="28"/>
          <w:szCs w:val="28"/>
        </w:rPr>
      </w:pPr>
      <w:bookmarkStart w:id="88" w:name="_Toc384137554"/>
      <w:bookmarkStart w:id="89" w:name="_Toc384026385"/>
      <w:bookmarkStart w:id="90" w:name="_Toc351203541"/>
      <w:bookmarkStart w:id="91" w:name="_Toc383940911"/>
      <w:bookmarkStart w:id="92" w:name="_Toc389663485"/>
      <w:bookmarkStart w:id="93" w:name="_Toc389602828"/>
      <w:bookmarkStart w:id="94" w:name="_Toc337558766"/>
      <w:r>
        <w:rPr>
          <w:rFonts w:hint="eastAsia" w:ascii="仿宋" w:hAnsi="仿宋" w:eastAsia="仿宋" w:cs="仿宋"/>
          <w:sz w:val="28"/>
          <w:szCs w:val="28"/>
        </w:rPr>
        <w:t>7.8 环境保护</w:t>
      </w:r>
      <w:bookmarkEnd w:id="88"/>
      <w:bookmarkEnd w:id="89"/>
      <w:bookmarkEnd w:id="90"/>
      <w:bookmarkEnd w:id="91"/>
      <w:bookmarkEnd w:id="92"/>
      <w:bookmarkEnd w:id="93"/>
    </w:p>
    <w:bookmarkEnd w:id="94"/>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200-500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12.2.1 乙方应向甲方提供履约担保，于本合同签订前三日内以银行转帐或不可撤销的见索即付银行保函方式</w:t>
      </w:r>
      <w:r>
        <w:rPr>
          <w:rFonts w:hint="eastAsia" w:ascii="仿宋" w:hAnsi="仿宋" w:eastAsia="仿宋" w:cs="仿宋"/>
          <w:sz w:val="28"/>
          <w:szCs w:val="28"/>
          <w:highlight w:val="none"/>
        </w:rPr>
        <w:t>缴纳，履约保证金按</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rPr>
        <w:t>XX</w:t>
      </w:r>
      <w:r>
        <w:rPr>
          <w:rFonts w:hint="eastAsia" w:ascii="仿宋" w:hAnsi="仿宋" w:eastAsia="仿宋" w:cs="仿宋"/>
          <w:sz w:val="28"/>
          <w:szCs w:val="28"/>
        </w:rPr>
        <w:t>天以上或者累计</w:t>
      </w:r>
      <w:r>
        <w:rPr>
          <w:rFonts w:hint="eastAsia" w:ascii="仿宋" w:hAnsi="仿宋" w:eastAsia="仿宋" w:cs="仿宋"/>
          <w:sz w:val="28"/>
          <w:szCs w:val="28"/>
          <w:u w:val="single"/>
        </w:rPr>
        <w:t>XX</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rPr>
        <w:t>XX</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3"/>
        <w:ind w:firstLine="0" w:firstLineChars="0"/>
        <w:rPr>
          <w:rFonts w:hint="eastAsia"/>
        </w:rPr>
      </w:pPr>
    </w:p>
    <w:p>
      <w:pPr>
        <w:rPr>
          <w:rFonts w:hint="eastAsia"/>
        </w:rPr>
      </w:pPr>
    </w:p>
    <w:p>
      <w:pPr>
        <w:pStyle w:val="5"/>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lang w:eastAsia="zh-CN"/>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一、承包方式与范围：</w:t>
      </w:r>
    </w:p>
    <w:p>
      <w:pPr>
        <w:adjustRightInd w:val="0"/>
        <w:snapToGrid w:val="0"/>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1.1 劳务承包采用以下（2）方式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（4）其他方式。</w:t>
      </w:r>
    </w:p>
    <w:p>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1.2承包范围及工作内容：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1.2.1 人工费范围及工作内容：设计图纸、</w:t>
      </w:r>
      <w:r>
        <w:rPr>
          <w:rFonts w:hint="eastAsia" w:ascii="仿宋" w:hAnsi="仿宋" w:eastAsia="仿宋" w:cs="仿宋"/>
          <w:sz w:val="28"/>
          <w:szCs w:val="28"/>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（2）基础钢筋、模板、砼及相关工作；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主体结构的钢筋制安，模板、砼浇筑、外架及各种安全维护；砌体（含二次结构）、内抹灰、地坪、外墙抹灰、外墙面砖及清洁、多次配合收边收口、屋面工程、室外散水、排水沟、红线围墙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外墙和屋面的专业清洗，大型设备的现场维护，竣工验收前、移交小业主过程中的楼层清洁；</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bCs/>
          <w:sz w:val="28"/>
          <w:szCs w:val="28"/>
        </w:rPr>
        <w:t>（5）装饰、屋面、环境工程均采用自拌砼，经甲方书面同意后，局部可调整使用商品砼。</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各分项具体工作内容：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内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外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外墙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屋面：包括但不限于屋面层洞口的正确填堵、标高抄测、放线打巴、屋面清理、润湿，陶粒砼回填，排气道的留设，出气口施工，砂浆找平层、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rPr>
        <w:t xml:space="preserve">1.2.5 其它：甲方与业主方总包合同约定的其他配合工作。      </w:t>
      </w:r>
      <w:r>
        <w:rPr>
          <w:rFonts w:hint="eastAsia" w:ascii="仿宋" w:hAnsi="仿宋" w:eastAsia="仿宋" w:cs="仿宋"/>
          <w:b/>
          <w:sz w:val="28"/>
          <w:szCs w:val="28"/>
          <w:u w:val="single"/>
        </w:rPr>
        <w:t xml:space="preserve">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日以内；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rPr>
        <w:t xml:space="preserve">XXX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2.1.3 乙方委派的担任驻工地履行本合同的劳务负责人为：</w:t>
      </w:r>
      <w:r>
        <w:rPr>
          <w:rFonts w:hint="eastAsia" w:ascii="仿宋" w:hAnsi="仿宋" w:eastAsia="仿宋" w:cs="仿宋"/>
          <w:sz w:val="28"/>
          <w:szCs w:val="28"/>
          <w:u w:val="single"/>
        </w:rPr>
        <w:t xml:space="preserve">XXX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2.1.4 乙方组织机构：见乙方办公室墙上管理组织机构图及下列名单表: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乙方承诺不与甲方</w:t>
      </w:r>
      <w:r>
        <w:rPr>
          <w:rFonts w:hint="eastAsia" w:ascii="仿宋" w:hAnsi="仿宋" w:eastAsia="仿宋" w:cs="仿宋"/>
          <w:sz w:val="28"/>
          <w:szCs w:val="28"/>
          <w:u w:val="single"/>
        </w:rPr>
        <w:t>XXXXXX</w:t>
      </w:r>
      <w:r>
        <w:rPr>
          <w:rFonts w:hint="eastAsia" w:ascii="仿宋" w:hAnsi="仿宋" w:eastAsia="仿宋" w:cs="仿宋"/>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sz w:val="28"/>
          <w:szCs w:val="28"/>
          <w:u w:val="single"/>
        </w:rPr>
        <w:t>10</w:t>
      </w:r>
      <w:r>
        <w:rPr>
          <w:rFonts w:hint="eastAsia" w:ascii="仿宋" w:hAnsi="仿宋" w:eastAsia="仿宋" w:cs="仿宋"/>
          <w:sz w:val="28"/>
          <w:szCs w:val="28"/>
        </w:rPr>
        <w:t>%管理费和</w:t>
      </w:r>
      <w:r>
        <w:rPr>
          <w:rFonts w:hint="eastAsia" w:ascii="仿宋" w:hAnsi="仿宋" w:eastAsia="仿宋" w:cs="仿宋"/>
          <w:sz w:val="28"/>
          <w:szCs w:val="28"/>
          <w:u w:val="single"/>
        </w:rPr>
        <w:t>10</w:t>
      </w:r>
      <w:r>
        <w:rPr>
          <w:rFonts w:hint="eastAsia" w:ascii="仿宋" w:hAnsi="仿宋" w:eastAsia="仿宋" w:cs="仿宋"/>
          <w:sz w:val="28"/>
          <w:szCs w:val="28"/>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rPr>
        <w:t>1500</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5000-</w:t>
      </w:r>
      <w:r>
        <w:rPr>
          <w:rFonts w:hint="eastAsia" w:ascii="仿宋" w:hAnsi="仿宋" w:eastAsia="仿宋" w:cs="仿宋"/>
          <w:sz w:val="28"/>
          <w:szCs w:val="28"/>
          <w:u w:val="single"/>
        </w:rPr>
        <w:t>10000</w:t>
      </w:r>
      <w:r>
        <w:rPr>
          <w:rFonts w:hint="eastAsia" w:ascii="仿宋" w:hAnsi="仿宋" w:eastAsia="仿宋" w:cs="仿宋"/>
          <w:sz w:val="28"/>
          <w:szCs w:val="28"/>
        </w:rPr>
        <w:t>元/次（具体金额以签订合同金额大小，在范围内据实调整），情节严重者甲方有权解除合同，并按合同暂定总价的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 计量条件：</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4.3 工程付款方式：</w:t>
      </w:r>
    </w:p>
    <w:p>
      <w:pPr>
        <w:adjustRightInd w:val="0"/>
        <w:snapToGrid w:val="0"/>
        <w:spacing w:line="360" w:lineRule="auto"/>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4.3.1月进度支付</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按如下规则执行</w:t>
      </w:r>
      <w:r>
        <w:rPr>
          <w:rFonts w:hint="eastAsia" w:ascii="仿宋" w:hAnsi="仿宋" w:eastAsia="仿宋" w:cs="仿宋"/>
          <w:b/>
          <w:bCs/>
          <w:color w:val="auto"/>
          <w:sz w:val="28"/>
          <w:szCs w:val="28"/>
          <w:highlight w:val="none"/>
          <w:lang w:eastAsia="zh-CN"/>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4.3.1.1乙方每月25日向甲方提交进度款支付计划和清单明细申请表，同时提供完成工程量对应民工工资表送甲方项目经理部，项目经理部在3天内审核完毕。若项目接受政府职能部</w:t>
      </w:r>
      <w:r>
        <w:rPr>
          <w:rFonts w:hint="eastAsia" w:ascii="仿宋" w:hAnsi="仿宋" w:eastAsia="仿宋" w:cs="仿宋"/>
          <w:sz w:val="28"/>
          <w:szCs w:val="28"/>
        </w:rPr>
        <w:t>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w:t>
      </w:r>
      <w:r>
        <w:rPr>
          <w:rFonts w:hint="eastAsia" w:ascii="仿宋" w:hAnsi="仿宋" w:eastAsia="仿宋" w:cs="仿宋"/>
          <w:sz w:val="28"/>
          <w:szCs w:val="28"/>
          <w:u w:val="none"/>
        </w:rPr>
        <w:t>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rPr>
        <w:t>增值税专用发票，甲方在收到乙方发票后5个工作日内支付（特殊情况除外，但不超过30天）。进度支付比例</w:t>
      </w:r>
      <w:r>
        <w:rPr>
          <w:rFonts w:hint="eastAsia" w:ascii="仿宋" w:hAnsi="仿宋" w:eastAsia="仿宋" w:cs="仿宋"/>
          <w:sz w:val="28"/>
          <w:szCs w:val="28"/>
          <w:lang w:val="en-US" w:eastAsia="zh-CN"/>
        </w:rPr>
        <w:t>按已完成合格工程量</w:t>
      </w:r>
      <w:r>
        <w:rPr>
          <w:rFonts w:hint="eastAsia" w:ascii="仿宋" w:hAnsi="仿宋" w:eastAsia="仿宋" w:cs="仿宋"/>
          <w:sz w:val="28"/>
          <w:szCs w:val="28"/>
        </w:rPr>
        <w:t>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支</w:t>
      </w:r>
      <w:r>
        <w:rPr>
          <w:rFonts w:hint="eastAsia" w:ascii="仿宋" w:hAnsi="仿宋" w:eastAsia="仿宋" w:cs="仿宋"/>
          <w:sz w:val="28"/>
          <w:szCs w:val="28"/>
        </w:rPr>
        <w:t>付劳务费用（扣除由甲方代付的意外伤害保险费和违约金等），其中不低于支付金额的</w:t>
      </w:r>
      <w:r>
        <w:rPr>
          <w:rFonts w:hint="eastAsia" w:ascii="仿宋" w:hAnsi="仿宋" w:eastAsia="仿宋" w:cs="仿宋"/>
          <w:sz w:val="28"/>
          <w:szCs w:val="28"/>
          <w:u w:val="single"/>
          <w:lang w:val="en-US" w:eastAsia="zh-CN"/>
        </w:rPr>
        <w:t>75</w:t>
      </w:r>
      <w:r>
        <w:rPr>
          <w:rFonts w:hint="eastAsia" w:ascii="仿宋" w:hAnsi="仿宋" w:eastAsia="仿宋" w:cs="仿宋"/>
          <w:sz w:val="28"/>
          <w:szCs w:val="28"/>
          <w:u w:val="single"/>
        </w:rPr>
        <w:t>%</w:t>
      </w:r>
      <w:r>
        <w:rPr>
          <w:rFonts w:hint="eastAsia" w:ascii="仿宋" w:hAnsi="仿宋" w:eastAsia="仿宋" w:cs="仿宋"/>
          <w:sz w:val="28"/>
          <w:szCs w:val="28"/>
        </w:rPr>
        <w:t>以甲方农民工专户形式支付至农民工个人账户。</w:t>
      </w:r>
    </w:p>
    <w:p>
      <w:pPr>
        <w:adjustRightInd w:val="0"/>
        <w:snapToGrid w:val="0"/>
        <w:spacing w:line="360" w:lineRule="auto"/>
        <w:ind w:firstLine="560" w:firstLineChars="200"/>
        <w:rPr>
          <w:rFonts w:hint="eastAsia"/>
        </w:rPr>
      </w:pPr>
      <w:r>
        <w:rPr>
          <w:rFonts w:hint="eastAsia" w:ascii="仿宋" w:hAnsi="仿宋" w:eastAsia="仿宋" w:cs="仿宋"/>
          <w:sz w:val="28"/>
          <w:szCs w:val="28"/>
        </w:rPr>
        <w:t>4.3.</w:t>
      </w:r>
      <w:r>
        <w:rPr>
          <w:rFonts w:hint="eastAsia" w:ascii="仿宋" w:hAnsi="仿宋" w:eastAsia="仿宋" w:cs="仿宋"/>
          <w:sz w:val="28"/>
          <w:szCs w:val="28"/>
          <w:lang w:val="en-US" w:eastAsia="zh-CN"/>
        </w:rPr>
        <w:t>1</w:t>
      </w:r>
      <w:r>
        <w:rPr>
          <w:rFonts w:hint="eastAsia" w:ascii="仿宋" w:hAnsi="仿宋" w:eastAsia="仿宋" w:cs="仿宋"/>
          <w:sz w:val="28"/>
          <w:szCs w:val="28"/>
        </w:rPr>
        <w:t>.2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4.4 结算：</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乙方完成本合同分包范围内全部工作内容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且工程竣工验收备案完成后，</w:t>
      </w:r>
      <w:r>
        <w:rPr>
          <w:rFonts w:hint="eastAsia" w:ascii="仿宋" w:hAnsi="仿宋" w:eastAsia="仿宋" w:cs="仿宋"/>
          <w:color w:val="auto"/>
          <w:sz w:val="28"/>
          <w:szCs w:val="28"/>
          <w:highlight w:val="none"/>
          <w:lang w:val="en-US" w:eastAsia="zh-CN"/>
        </w:rPr>
        <w:t>支付至</w:t>
      </w:r>
      <w:r>
        <w:rPr>
          <w:rFonts w:hint="eastAsia" w:ascii="仿宋" w:hAnsi="仿宋" w:eastAsia="仿宋" w:cs="仿宋"/>
          <w:sz w:val="28"/>
          <w:szCs w:val="28"/>
          <w:highlight w:val="none"/>
          <w:lang w:val="en-US" w:eastAsia="zh-CN"/>
        </w:rPr>
        <w:t>已完成合格工程量</w:t>
      </w:r>
      <w:r>
        <w:rPr>
          <w:rFonts w:hint="eastAsia" w:ascii="仿宋" w:hAnsi="仿宋" w:eastAsia="仿宋" w:cs="仿宋"/>
          <w:sz w:val="28"/>
          <w:szCs w:val="28"/>
          <w:highlight w:val="none"/>
        </w:rPr>
        <w:t>甲方审定金额的</w:t>
      </w:r>
      <w:r>
        <w:rPr>
          <w:rFonts w:hint="eastAsia" w:ascii="仿宋" w:hAnsi="仿宋" w:eastAsia="仿宋" w:cs="仿宋"/>
          <w:sz w:val="28"/>
          <w:szCs w:val="28"/>
          <w:highlight w:val="none"/>
          <w:u w:val="single"/>
          <w:lang w:val="en-US" w:eastAsia="zh-CN"/>
        </w:rPr>
        <w:t>90</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乙方提交</w:t>
      </w:r>
      <w:r>
        <w:rPr>
          <w:rFonts w:hint="eastAsia" w:ascii="仿宋" w:hAnsi="仿宋" w:eastAsia="仿宋" w:cs="仿宋"/>
          <w:color w:val="auto"/>
          <w:sz w:val="28"/>
          <w:szCs w:val="28"/>
          <w:highlight w:val="none"/>
          <w:u w:val="none"/>
          <w:lang w:val="en-US" w:eastAsia="zh-CN"/>
        </w:rPr>
        <w:t>完整</w:t>
      </w:r>
      <w:r>
        <w:rPr>
          <w:rFonts w:hint="eastAsia" w:ascii="仿宋" w:hAnsi="仿宋" w:eastAsia="仿宋" w:cs="仿宋"/>
          <w:color w:val="auto"/>
          <w:sz w:val="28"/>
          <w:szCs w:val="28"/>
          <w:highlight w:val="none"/>
        </w:rPr>
        <w:t>工程结算资料，</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项目经有关单位审计完毕并出具工程结算审计报告后60日内，以被审定工程量为准，支付至甲方审定金额的</w:t>
      </w:r>
      <w:r>
        <w:rPr>
          <w:rFonts w:hint="eastAsia" w:ascii="仿宋" w:hAnsi="仿宋" w:eastAsia="仿宋" w:cs="仿宋"/>
          <w:color w:val="auto"/>
          <w:sz w:val="28"/>
          <w:szCs w:val="28"/>
          <w:highlight w:val="none"/>
          <w:u w:val="single"/>
        </w:rPr>
        <w:t>97</w:t>
      </w:r>
      <w:r>
        <w:rPr>
          <w:rFonts w:hint="eastAsia" w:ascii="仿宋" w:hAnsi="仿宋" w:eastAsia="仿宋" w:cs="仿宋"/>
          <w:color w:val="auto"/>
          <w:sz w:val="28"/>
          <w:szCs w:val="28"/>
          <w:highlight w:val="none"/>
        </w:rPr>
        <w:t>%。（支付前扣除施工过程中的违约金，以及由甲方前期统一负责缴纳的意外伤害保险费分摊费、乙方生活用水电费），剩余审定金额的</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sz w:val="28"/>
          <w:szCs w:val="28"/>
        </w:rPr>
        <w:t>4.5</w:t>
      </w:r>
      <w:r>
        <w:rPr>
          <w:rFonts w:hint="eastAsia" w:ascii="仿宋" w:hAnsi="仿宋" w:eastAsia="仿宋" w:cs="仿宋"/>
          <w:sz w:val="28"/>
          <w:szCs w:val="28"/>
        </w:rPr>
        <w:t xml:space="preserve"> </w:t>
      </w:r>
      <w:r>
        <w:rPr>
          <w:rFonts w:hint="eastAsia" w:ascii="仿宋" w:hAnsi="仿宋" w:eastAsia="仿宋" w:cs="仿宋"/>
          <w:color w:val="auto"/>
          <w:sz w:val="28"/>
          <w:szCs w:val="28"/>
          <w:highlight w:val="none"/>
        </w:rPr>
        <w:t>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color w:val="auto"/>
          <w:sz w:val="28"/>
          <w:szCs w:val="28"/>
          <w:highlight w:val="none"/>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highlight w:val="none"/>
        </w:rPr>
        <w:t>，工期每延期一天，乙方向甲方支付违约金人民币</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ascii="仿宋" w:hAnsi="仿宋" w:eastAsia="仿宋" w:cs="仿宋"/>
          <w:sz w:val="28"/>
          <w:szCs w:val="28"/>
        </w:rPr>
        <w:t>,</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按甲方与业主方或总承包方签订合同标准执行，因乙方质量问题导致的一切损失由乙方承担，同时乙方向甲方支付直接经济损失的</w:t>
      </w:r>
      <w:r>
        <w:rPr>
          <w:rFonts w:hint="eastAsia" w:ascii="仿宋" w:hAnsi="仿宋" w:eastAsia="仿宋" w:cs="仿宋"/>
          <w:sz w:val="28"/>
          <w:szCs w:val="28"/>
          <w:u w:val="single"/>
        </w:rPr>
        <w:t>20</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乙方授权</w:t>
      </w:r>
      <w:r>
        <w:rPr>
          <w:rFonts w:hint="eastAsia" w:ascii="仿宋" w:hAnsi="仿宋" w:eastAsia="仿宋" w:cs="仿宋"/>
          <w:sz w:val="28"/>
          <w:szCs w:val="28"/>
          <w:u w:val="single"/>
        </w:rPr>
        <w:t>XXX</w:t>
      </w:r>
      <w:r>
        <w:rPr>
          <w:rFonts w:hint="eastAsia" w:ascii="仿宋" w:hAnsi="仿宋" w:eastAsia="仿宋" w:cs="仿宋"/>
          <w:sz w:val="28"/>
          <w:szCs w:val="28"/>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乙方应向甲方提供履约担保（银行转帐或不可撤销的见索即付银行保函方式），保证金额为：人民币</w:t>
      </w:r>
      <w:r>
        <w:rPr>
          <w:rFonts w:hint="eastAsia" w:ascii="仿宋" w:hAnsi="仿宋" w:eastAsia="仿宋" w:cs="仿宋"/>
          <w:sz w:val="28"/>
          <w:szCs w:val="28"/>
          <w:u w:val="single"/>
        </w:rPr>
        <w:t>XXXXX</w:t>
      </w:r>
      <w:r>
        <w:rPr>
          <w:rFonts w:hint="eastAsia" w:ascii="仿宋" w:hAnsi="仿宋" w:eastAsia="仿宋" w:cs="仿宋"/>
          <w:sz w:val="28"/>
          <w:szCs w:val="28"/>
        </w:rPr>
        <w:t>元，履约保证金中含工资保险金，于本合同签订前三日内提交。履约保证金根据乙方项目经理到位率（施工期间每月不少于24天）、工期、质量、安全、文明施工进行分解，乙方项目经理到位率占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12.2.2 工程免费保修期为</w:t>
      </w:r>
      <w:r>
        <w:rPr>
          <w:rFonts w:hint="eastAsia" w:ascii="仿宋" w:hAnsi="仿宋" w:eastAsia="仿宋" w:cs="仿宋"/>
          <w:sz w:val="28"/>
          <w:szCs w:val="28"/>
          <w:highlight w:val="none"/>
          <w:u w:val="single"/>
          <w:lang w:val="en-US" w:eastAsia="zh-CN"/>
        </w:rPr>
        <w:t>24个月</w:t>
      </w:r>
      <w:r>
        <w:rPr>
          <w:rFonts w:hint="eastAsia" w:ascii="仿宋" w:hAnsi="仿宋" w:eastAsia="仿宋" w:cs="仿宋"/>
          <w:sz w:val="28"/>
          <w:szCs w:val="28"/>
          <w:highlight w:val="none"/>
        </w:rPr>
        <w:t>，从</w:t>
      </w:r>
      <w:r>
        <w:rPr>
          <w:rFonts w:hint="eastAsia" w:ascii="仿宋" w:hAnsi="仿宋" w:eastAsia="仿宋" w:cs="仿宋"/>
          <w:sz w:val="28"/>
          <w:szCs w:val="28"/>
        </w:rPr>
        <w:t>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因乙方未及时支付分供方款项，引起纠纷（包括但不限于诉讼、仲裁），应向甲方支付违约金人民币</w:t>
      </w:r>
      <w:r>
        <w:rPr>
          <w:rFonts w:hint="eastAsia" w:ascii="仿宋" w:hAnsi="仿宋" w:eastAsia="仿宋" w:cs="仿宋"/>
          <w:sz w:val="28"/>
          <w:szCs w:val="28"/>
          <w:u w:val="single"/>
        </w:rPr>
        <w:t>100000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元/次（具体金额以签订合同金额大小，在范围内据实调整），乙方尚应赔偿因其违约给甲方造成的经济损失，</w:t>
      </w:r>
      <w:r>
        <w:rPr>
          <w:rFonts w:hint="eastAsia"/>
        </w:rPr>
        <w:t xml:space="preserve"> </w:t>
      </w:r>
      <w:r>
        <w:rPr>
          <w:rFonts w:hint="eastAsia" w:ascii="仿宋" w:hAnsi="仿宋" w:eastAsia="仿宋" w:cs="仿宋"/>
          <w:sz w:val="28"/>
          <w:szCs w:val="28"/>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w:t>
      </w:r>
      <w:r>
        <w:rPr>
          <w:rFonts w:hint="eastAsia" w:ascii="仿宋" w:hAnsi="仿宋" w:eastAsia="仿宋" w:cs="仿宋"/>
          <w:sz w:val="28"/>
          <w:szCs w:val="28"/>
          <w:u w:val="non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w:t>
      </w:r>
      <w:r>
        <w:rPr>
          <w:rFonts w:hint="eastAsia" w:ascii="仿宋" w:hAnsi="仿宋" w:eastAsia="仿宋" w:cs="仿宋"/>
          <w:sz w:val="28"/>
          <w:szCs w:val="28"/>
          <w:highlight w:val="none"/>
        </w:rPr>
        <w:t>符合</w:t>
      </w:r>
      <w:r>
        <w:rPr>
          <w:rFonts w:hint="eastAsia" w:ascii="仿宋" w:hAnsi="仿宋" w:eastAsia="仿宋" w:cs="仿宋"/>
          <w:sz w:val="28"/>
          <w:szCs w:val="28"/>
          <w:highlight w:val="none"/>
          <w:lang w:val="en-US" w:eastAsia="zh-CN"/>
        </w:rPr>
        <w:t>当地</w:t>
      </w:r>
      <w:r>
        <w:rPr>
          <w:rFonts w:hint="eastAsia" w:ascii="仿宋" w:hAnsi="仿宋" w:eastAsia="仿宋" w:cs="仿宋"/>
          <w:sz w:val="28"/>
          <w:szCs w:val="28"/>
          <w:highlight w:val="none"/>
        </w:rPr>
        <w:t>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18.7</w:t>
      </w:r>
      <w:r>
        <w:rPr>
          <w:rFonts w:hint="eastAsia" w:ascii="仿宋" w:hAnsi="仿宋" w:eastAsia="仿宋" w:cs="仿宋"/>
          <w:sz w:val="28"/>
          <w:szCs w:val="28"/>
          <w:highlight w:val="none"/>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18.8</w:t>
      </w:r>
      <w:r>
        <w:rPr>
          <w:rFonts w:hint="eastAsia" w:ascii="仿宋" w:hAnsi="仿宋" w:eastAsia="仿宋" w:cs="仿宋"/>
          <w:sz w:val="28"/>
          <w:szCs w:val="28"/>
          <w:highlight w:val="none"/>
        </w:rPr>
        <w:t xml:space="preserve"> 甲方负责替乙方办理综合保险（费用按劳务费进行分摊），</w:t>
      </w:r>
      <w:r>
        <w:rPr>
          <w:rFonts w:hint="eastAsia" w:ascii="仿宋" w:hAnsi="仿宋" w:eastAsia="仿宋" w:cs="仿宋"/>
          <w:sz w:val="28"/>
          <w:szCs w:val="28"/>
          <w:highlight w:val="none"/>
          <w:lang w:val="en-US" w:eastAsia="zh-CN"/>
        </w:rPr>
        <w:t>当地</w:t>
      </w:r>
      <w:r>
        <w:rPr>
          <w:rFonts w:hint="eastAsia" w:ascii="仿宋" w:hAnsi="仿宋" w:eastAsia="仿宋" w:cs="仿宋"/>
          <w:sz w:val="28"/>
          <w:szCs w:val="28"/>
          <w:highlight w:val="none"/>
        </w:rPr>
        <w:t>建筑业从业人员信用信息卡，民工工资权益卡以</w:t>
      </w:r>
      <w:r>
        <w:rPr>
          <w:rFonts w:hint="eastAsia" w:ascii="仿宋" w:hAnsi="仿宋" w:eastAsia="仿宋" w:cs="仿宋"/>
          <w:sz w:val="28"/>
          <w:szCs w:val="28"/>
        </w:rPr>
        <w:t>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重庆交旅建设工程有限公司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重庆市江北区建新北路38号</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北塔24层</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项目经理：                          项目劳务负责人：</w:t>
      </w:r>
    </w:p>
    <w:p>
      <w:pPr>
        <w:pStyle w:val="3"/>
        <w:rPr>
          <w:rFonts w:hint="eastAsia"/>
        </w:rPr>
      </w:pPr>
    </w:p>
    <w:p>
      <w:pPr>
        <w:adjustRightInd w:val="0"/>
        <w:snapToGrid w:val="0"/>
        <w:spacing w:line="360" w:lineRule="auto"/>
        <w:jc w:val="center"/>
        <w:rPr>
          <w:rFonts w:hint="eastAsia" w:ascii="仿宋" w:hAnsi="仿宋" w:eastAsia="仿宋" w:cs="仿宋"/>
          <w:b/>
          <w:bCs/>
          <w:sz w:val="28"/>
          <w:szCs w:val="28"/>
        </w:rPr>
      </w:pPr>
      <w:bookmarkStart w:id="95" w:name="_GoBack"/>
      <w:r>
        <w:rPr>
          <w:rFonts w:hint="eastAsia" w:ascii="仿宋" w:hAnsi="仿宋" w:eastAsia="仿宋" w:cs="仿宋"/>
          <w:b/>
          <w:bCs/>
          <w:sz w:val="28"/>
          <w:szCs w:val="28"/>
          <w:u w:val="single"/>
          <w:lang w:val="en-US" w:eastAsia="zh-CN"/>
        </w:rPr>
        <w:t>2023</w:t>
      </w:r>
      <w:bookmarkEnd w:id="95"/>
      <w:r>
        <w:rPr>
          <w:rFonts w:hint="eastAsia" w:ascii="仿宋" w:hAnsi="仿宋" w:eastAsia="仿宋" w:cs="仿宋"/>
          <w:b/>
          <w:bCs/>
          <w:sz w:val="28"/>
          <w:szCs w:val="28"/>
        </w:rPr>
        <w:t>年</w:t>
      </w:r>
      <w:r>
        <w:rPr>
          <w:rFonts w:hint="eastAsia" w:ascii="仿宋" w:hAnsi="仿宋" w:eastAsia="仿宋" w:cs="仿宋"/>
          <w:b/>
          <w:bCs/>
          <w:sz w:val="28"/>
          <w:szCs w:val="28"/>
          <w:u w:val="single"/>
        </w:rPr>
        <w:t>XX</w:t>
      </w:r>
      <w:r>
        <w:rPr>
          <w:rFonts w:hint="eastAsia" w:ascii="仿宋" w:hAnsi="仿宋" w:eastAsia="仿宋" w:cs="仿宋"/>
          <w:b/>
          <w:bCs/>
          <w:sz w:val="28"/>
          <w:szCs w:val="28"/>
        </w:rPr>
        <w:t>月</w:t>
      </w:r>
      <w:r>
        <w:rPr>
          <w:rFonts w:hint="eastAsia" w:ascii="仿宋" w:hAnsi="仿宋" w:eastAsia="仿宋" w:cs="仿宋"/>
          <w:b/>
          <w:bCs/>
          <w:sz w:val="28"/>
          <w:szCs w:val="28"/>
          <w:u w:val="single"/>
        </w:rPr>
        <w:t>XX</w:t>
      </w:r>
      <w:r>
        <w:rPr>
          <w:rFonts w:hint="eastAsia" w:ascii="仿宋" w:hAnsi="仿宋" w:eastAsia="仿宋" w:cs="仿宋"/>
          <w:b/>
          <w:bCs/>
          <w:sz w:val="28"/>
          <w:szCs w:val="28"/>
        </w:rPr>
        <w:t>日</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3"/>
        <w:ind w:firstLine="561"/>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附件2</w:t>
      </w:r>
    </w:p>
    <w:p>
      <w:pPr>
        <w:adjustRightInd w:val="0"/>
        <w:snapToGrid w:val="0"/>
        <w:spacing w:line="360" w:lineRule="auto"/>
        <w:jc w:val="center"/>
        <w:outlineLvl w:val="0"/>
        <w:rPr>
          <w:rFonts w:hint="eastAsia" w:ascii="仿宋" w:hAnsi="仿宋" w:eastAsia="仿宋" w:cs="仿宋"/>
          <w:b/>
          <w:sz w:val="40"/>
          <w:szCs w:val="40"/>
          <w:highlight w:val="none"/>
        </w:rPr>
      </w:pPr>
      <w:r>
        <w:rPr>
          <w:rFonts w:hint="eastAsia" w:ascii="仿宋" w:hAnsi="仿宋" w:eastAsia="仿宋" w:cs="仿宋"/>
          <w:b/>
          <w:kern w:val="0"/>
          <w:szCs w:val="32"/>
          <w:highlight w:val="none"/>
        </w:rPr>
        <w:t>甲供主要材料、周转材料及大型机械设备一览表</w:t>
      </w:r>
    </w:p>
    <w:tbl>
      <w:tblPr>
        <w:tblStyle w:val="11"/>
        <w:tblW w:w="85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745"/>
        <w:gridCol w:w="2370"/>
        <w:gridCol w:w="79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编号</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材料名称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竹跳板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钢管</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各种规格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扣件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安全网  </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密目网</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中砂</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32.5(R)水泥</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蒸压灰砂砖</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240*115*53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千块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M+1EFCE空铝合金空调罩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镀锌板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δ1.0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真石漆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外墙涂料</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500*300*50芝麻灰花岗岩烧面踏面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500*100*20芝麻灰花岗岩烧面踢面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200X200X30芝麻黑砖花岗岩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600*300*20厚芝麻灰花岗岩烧面 波打线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400*200*20厚中国黑花岗岩烧面 波打线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600*300*20厚芝麻灰花岗岩烧面</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350*600*50芝麻灰石材压顶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500*300*20芝麻白烧面花岗岩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300*600*20芝麻灰花岗岩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600*300*20芝麻白烧面花岗岩</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δ5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25*90*650菠萝格</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台阶海豚图案油漆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防腐木地板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混凝土C30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 C20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 C15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 C30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 C25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 HRB400以内 Φ10以内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 HRB400 直径Φ14mm</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圆钢 Φ10以内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圆钢 Φ8～14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地坪面漆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聚合物乳胶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金属(塑钢）门</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1.铝合金方格玻璃门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2.90系列2.0mm型材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3.玻璃5mm+9A+5mm中空玻璃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金属百叶窗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1.铝合金百叶窗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金属门窗套</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1.1厚不锈钢门套100*100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金属栏杆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1.扶手材料:100*50*3厚304不锈钢亚光方管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2.栏杆立柱:100*50*3厚304不锈钢亚光方管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3.栏板:5+0.76+5透明钢化夹胶玻璃，两侧20*5厚不锈钢压光夹板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金属栏杆</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1.镀锌钢管栏杆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2.面刷氟碳漆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硬木扶手、栏杆、栏板</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1.硬木扶手 硬木栏杆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2.刷清漆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m</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躺椅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1.躺椅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遮阳伞</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1.遮阳伞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室外一桌四椅</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1.室外一桌四椅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宝瓶</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1.成品宝瓶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1"/>
                <w:szCs w:val="21"/>
                <w:u w:val="none"/>
              </w:rPr>
            </w:pPr>
          </w:p>
        </w:tc>
      </w:tr>
    </w:tbl>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w:t>
      </w:r>
      <w:r>
        <w:rPr>
          <w:rFonts w:hint="eastAsia" w:ascii="仿宋" w:hAnsi="仿宋" w:eastAsia="仿宋" w:cs="仿宋"/>
          <w:sz w:val="28"/>
          <w:szCs w:val="28"/>
          <w:highlight w:val="none"/>
        </w:rPr>
        <w:t>根据《中华人民共和国建筑法》《建设工程质量管理条例》，经协商一致就《</w:t>
      </w:r>
      <w:r>
        <w:rPr>
          <w:rFonts w:hint="eastAsia" w:ascii="仿宋" w:hAnsi="仿宋" w:eastAsia="仿宋" w:cs="仿宋"/>
          <w:sz w:val="28"/>
          <w:szCs w:val="28"/>
          <w:highlight w:val="none"/>
        </w:rPr>
        <w:commentReference w:id="1"/>
      </w:r>
      <w:r>
        <w:rPr>
          <w:rFonts w:hint="eastAsia" w:ascii="仿宋" w:hAnsi="仿宋" w:eastAsia="仿宋" w:cs="仿宋"/>
          <w:sz w:val="28"/>
          <w:szCs w:val="28"/>
          <w:highlight w:val="none"/>
          <w:lang w:eastAsia="zh-CN"/>
        </w:rPr>
        <w:t>天涯小镇（马岭三横巷）周边综合环境整治项目</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2、质量保修范围：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commentReference w:id="2"/>
      </w:r>
      <w:r>
        <w:rPr>
          <w:rFonts w:hint="eastAsia" w:ascii="仿宋" w:hAnsi="仿宋" w:eastAsia="仿宋" w:cs="仿宋"/>
          <w:sz w:val="28"/>
          <w:szCs w:val="28"/>
          <w:highlight w:val="none"/>
          <w:u w:val="single"/>
          <w:lang w:eastAsia="zh-CN"/>
        </w:rPr>
        <w:t>天涯小镇（马岭三横巷）周边综合环境整治项目</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highlight w:val="yellow"/>
        </w:rPr>
      </w:pPr>
      <w:r>
        <w:rPr>
          <w:rFonts w:hint="eastAsia" w:ascii="仿宋" w:hAnsi="仿宋" w:eastAsia="仿宋" w:cs="仿宋"/>
          <w:sz w:val="28"/>
          <w:szCs w:val="28"/>
        </w:rPr>
        <w:t xml:space="preserve">    7、其他项目保修期限约定如下：</w:t>
      </w:r>
      <w:r>
        <w:rPr>
          <w:rFonts w:hint="eastAsia" w:ascii="仿宋" w:hAnsi="仿宋" w:eastAsia="仿宋" w:cs="仿宋"/>
          <w:color w:val="auto"/>
          <w:sz w:val="28"/>
          <w:szCs w:val="28"/>
          <w:highlight w:val="none"/>
          <w:u w:val="single"/>
          <w:lang w:val="en-US" w:eastAsia="zh-CN"/>
        </w:rPr>
        <w:t>本项目为劳务工程质保期24个月</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w:t>
      </w:r>
      <w:r>
        <w:rPr>
          <w:rFonts w:hint="eastAsia" w:ascii="仿宋" w:hAnsi="仿宋" w:eastAsia="仿宋" w:cs="仿宋"/>
          <w:sz w:val="28"/>
          <w:szCs w:val="28"/>
          <w:highlight w:val="none"/>
        </w:rPr>
        <w:t>期为</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个月，</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w:t>
      </w:r>
      <w:r>
        <w:rPr>
          <w:rFonts w:hint="eastAsia" w:ascii="仿宋" w:hAnsi="仿宋" w:eastAsia="仿宋" w:cs="仿宋"/>
          <w:sz w:val="28"/>
          <w:szCs w:val="28"/>
        </w:rPr>
        <w:commentReference w:id="3"/>
      </w:r>
      <w:r>
        <w:rPr>
          <w:rFonts w:hint="eastAsia" w:ascii="仿宋" w:hAnsi="仿宋" w:eastAsia="仿宋" w:cs="仿宋"/>
          <w:sz w:val="28"/>
          <w:szCs w:val="28"/>
          <w:lang w:eastAsia="zh-CN"/>
        </w:rPr>
        <w:t>天涯小镇（马岭三横巷）周边综合环境整治项目</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(一)工程名称：</w:t>
      </w:r>
      <w:r>
        <w:rPr>
          <w:rFonts w:hint="eastAsia" w:ascii="仿宋" w:hAnsi="仿宋" w:eastAsia="仿宋" w:cs="仿宋"/>
          <w:sz w:val="28"/>
          <w:szCs w:val="28"/>
        </w:rPr>
        <w:commentReference w:id="4"/>
      </w:r>
      <w:r>
        <w:rPr>
          <w:rFonts w:hint="eastAsia" w:ascii="仿宋" w:hAnsi="仿宋" w:eastAsia="仿宋" w:cs="仿宋"/>
          <w:sz w:val="28"/>
          <w:szCs w:val="28"/>
          <w:highlight w:val="none"/>
          <w:lang w:eastAsia="zh-CN"/>
        </w:rPr>
        <w:t>天涯小镇（马岭三横巷）周边综合环境整治项目</w:t>
      </w:r>
      <w:r>
        <w:rPr>
          <w:rFonts w:hint="eastAsia" w:ascii="仿宋" w:hAnsi="仿宋" w:eastAsia="仿宋" w:cs="仿宋"/>
          <w:sz w:val="28"/>
          <w:szCs w:val="28"/>
          <w:lang w:val="en-US" w:eastAsia="zh-CN"/>
        </w:rPr>
        <w:t>劳务</w:t>
      </w:r>
      <w:r>
        <w:rPr>
          <w:rFonts w:hint="eastAsia" w:ascii="仿宋" w:hAnsi="仿宋" w:eastAsia="仿宋" w:cs="仿宋"/>
          <w:sz w:val="28"/>
          <w:szCs w:val="28"/>
        </w:rPr>
        <w:t>分包</w:t>
      </w:r>
    </w:p>
    <w:p>
      <w:pPr>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(二)工程地址：</w:t>
      </w:r>
      <w:r>
        <w:rPr>
          <w:rFonts w:hint="eastAsia" w:ascii="仿宋" w:hAnsi="仿宋" w:eastAsia="仿宋" w:cs="仿宋"/>
          <w:sz w:val="28"/>
          <w:szCs w:val="28"/>
          <w:highlight w:val="none"/>
          <w:lang w:eastAsia="zh-CN"/>
        </w:rPr>
        <w:t>三亚市天涯区天涯小镇</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(三)承包范围：与劳务分包合同范围一致</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rPr>
        <w:t>XXXXXXXXXX</w:t>
      </w:r>
      <w:r>
        <w:rPr>
          <w:rFonts w:hint="eastAsia" w:ascii="仿宋" w:hAnsi="仿宋" w:eastAsia="仿宋" w:cs="仿宋"/>
          <w:sz w:val="28"/>
          <w:szCs w:val="28"/>
        </w:rPr>
        <w:t>），履行甲方职责。</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rPr>
        <w:commentReference w:id="5"/>
      </w:r>
      <w:r>
        <w:rPr>
          <w:rFonts w:hint="eastAsia" w:ascii="仿宋" w:hAnsi="仿宋" w:eastAsia="仿宋" w:cs="仿宋"/>
          <w:sz w:val="28"/>
          <w:szCs w:val="28"/>
          <w:lang w:eastAsia="zh-CN"/>
        </w:rPr>
        <w:t>天涯小镇（马岭三横巷）周边综合环境整治项目</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rPr>
          <w:rFonts w:hint="eastAsia" w:ascii="仿宋" w:hAnsi="仿宋" w:eastAsia="仿宋" w:cs="仿宋"/>
        </w:rPr>
      </w:pPr>
      <w:r>
        <w:rPr>
          <w:rFonts w:hint="eastAsia" w:ascii="仿宋" w:hAnsi="仿宋" w:eastAsia="仿宋" w:cs="仿宋"/>
          <w:b/>
          <w:bCs/>
          <w:sz w:val="28"/>
          <w:szCs w:val="28"/>
        </w:rPr>
        <w:t>项目经理：                        项目劳务负责人：</w:t>
      </w:r>
      <w:r>
        <w:rPr>
          <w:rFonts w:hint="eastAsia" w:ascii="仿宋" w:hAnsi="仿宋" w:eastAsia="仿宋" w:cs="仿宋"/>
          <w:sz w:val="24"/>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9"/>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w:t>
      </w:r>
      <w:r>
        <w:rPr>
          <w:rFonts w:hint="eastAsia" w:ascii="仿宋" w:hAnsi="仿宋" w:eastAsia="仿宋" w:cs="仿宋"/>
          <w:sz w:val="28"/>
          <w:szCs w:val="28"/>
          <w:highlight w:val="none"/>
        </w:rPr>
        <w:t>圆满完成</w:t>
      </w:r>
      <w:r>
        <w:rPr>
          <w:rFonts w:hint="eastAsia" w:ascii="仿宋" w:hAnsi="仿宋" w:eastAsia="仿宋" w:cs="仿宋"/>
          <w:sz w:val="28"/>
          <w:szCs w:val="28"/>
          <w:highlight w:val="none"/>
        </w:rPr>
        <w:commentReference w:id="6"/>
      </w:r>
      <w:r>
        <w:rPr>
          <w:rFonts w:hint="eastAsia" w:ascii="仿宋" w:hAnsi="仿宋" w:eastAsia="仿宋" w:cs="仿宋"/>
          <w:sz w:val="28"/>
          <w:szCs w:val="28"/>
          <w:highlight w:val="none"/>
          <w:lang w:eastAsia="zh-CN"/>
        </w:rPr>
        <w:t>天涯小镇（马岭三横巷）周边综合环境整治项目</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分包，经甲乙</w:t>
      </w:r>
      <w:r>
        <w:rPr>
          <w:rFonts w:hint="eastAsia" w:ascii="仿宋" w:hAnsi="仿宋" w:eastAsia="仿宋" w:cs="仿宋"/>
          <w:sz w:val="28"/>
          <w:szCs w:val="28"/>
        </w:rPr>
        <w:t>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rPr>
        <w:commentReference w:id="7"/>
      </w:r>
      <w:r>
        <w:rPr>
          <w:rFonts w:hint="eastAsia" w:ascii="仿宋" w:hAnsi="仿宋" w:eastAsia="仿宋" w:cs="仿宋"/>
          <w:sz w:val="28"/>
          <w:szCs w:val="28"/>
          <w:lang w:eastAsia="zh-CN"/>
        </w:rPr>
        <w:t>天涯小镇（马岭三横巷）周边综合环境整治项目</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3"/>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3"/>
        <w:ind w:firstLine="561"/>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 xml:space="preserve">我司在贵司承接的 </w:t>
      </w:r>
      <w:r>
        <w:rPr>
          <w:rFonts w:hint="eastAsia" w:ascii="仿宋" w:hAnsi="仿宋" w:eastAsia="仿宋" w:cs="仿宋"/>
          <w:sz w:val="28"/>
          <w:szCs w:val="28"/>
          <w:highlight w:val="none"/>
        </w:rPr>
        <w:commentReference w:id="8"/>
      </w:r>
      <w:r>
        <w:rPr>
          <w:rFonts w:hint="eastAsia" w:ascii="仿宋" w:hAnsi="仿宋" w:eastAsia="仿宋" w:cs="仿宋"/>
          <w:sz w:val="28"/>
          <w:szCs w:val="28"/>
          <w:lang w:eastAsia="zh-CN"/>
        </w:rPr>
        <w:t>天涯小镇（马岭三横巷）周边综合环境整治项目</w:t>
      </w:r>
      <w:r>
        <w:rPr>
          <w:rFonts w:hint="eastAsia" w:ascii="仿宋" w:hAnsi="仿宋" w:eastAsia="仿宋" w:cs="仿宋"/>
          <w:sz w:val="28"/>
          <w:szCs w:val="28"/>
          <w:highlight w:val="none"/>
        </w:rPr>
        <w:t>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w:t>
      </w:r>
      <w:r>
        <w:rPr>
          <w:rFonts w:hint="eastAsia" w:ascii="仿宋" w:hAnsi="仿宋" w:eastAsia="仿宋" w:cs="仿宋"/>
          <w:sz w:val="28"/>
          <w:szCs w:val="28"/>
          <w:highlight w:val="none"/>
        </w:rPr>
        <w:t>重庆市公安局</w:t>
      </w:r>
      <w:r>
        <w:rPr>
          <w:rFonts w:hint="eastAsia" w:ascii="仿宋" w:hAnsi="仿宋" w:eastAsia="仿宋" w:cs="仿宋"/>
          <w:sz w:val="28"/>
          <w:szCs w:val="28"/>
        </w:rPr>
        <w:t>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360" w:lineRule="auto"/>
        <w:ind w:firstLine="700"/>
        <w:rPr>
          <w:rFonts w:hint="eastAsia" w:ascii="仿宋" w:hAnsi="仿宋" w:eastAsia="仿宋" w:cs="仿宋"/>
          <w:sz w:val="28"/>
          <w:szCs w:val="28"/>
        </w:rPr>
      </w:pP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承诺单位（盖章）：</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adjustRightInd w:val="0"/>
        <w:snapToGrid w:val="0"/>
        <w:spacing w:line="360" w:lineRule="auto"/>
        <w:ind w:firstLine="700"/>
        <w:rPr>
          <w:rFonts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2023</w:t>
      </w:r>
      <w:r>
        <w:rPr>
          <w:rFonts w:hint="eastAsia" w:ascii="仿宋" w:hAnsi="仿宋" w:eastAsia="仿宋" w:cs="仿宋"/>
          <w:sz w:val="28"/>
          <w:szCs w:val="28"/>
        </w:rPr>
        <w:t xml:space="preserve">年XX月XX日             </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jc w:val="center"/>
        <w:rPr>
          <w:rFonts w:hint="eastAsia" w:ascii="仿宋" w:hAnsi="仿宋" w:eastAsia="仿宋" w:cs="仿宋"/>
        </w:rPr>
      </w:pPr>
      <w:r>
        <w:rPr>
          <w:rFonts w:hint="eastAsia" w:ascii="仿宋" w:hAnsi="仿宋" w:eastAsia="仿宋" w:cs="仿宋"/>
          <w:b/>
          <w:sz w:val="40"/>
          <w:szCs w:val="40"/>
          <w:lang w:eastAsia="zh-CN"/>
        </w:rPr>
        <w:t>天涯小镇（马岭三横巷）周边综合环境整治项目</w:t>
      </w:r>
      <w:r>
        <w:rPr>
          <w:rFonts w:hint="eastAsia" w:ascii="仿宋" w:hAnsi="仿宋" w:eastAsia="仿宋" w:cs="仿宋"/>
          <w:b/>
          <w:sz w:val="40"/>
          <w:szCs w:val="40"/>
        </w:rPr>
        <w:commentReference w:id="9"/>
      </w:r>
      <w:r>
        <w:rPr>
          <w:rFonts w:hint="eastAsia" w:ascii="仿宋" w:hAnsi="仿宋" w:eastAsia="仿宋" w:cs="仿宋"/>
          <w:b/>
          <w:sz w:val="40"/>
          <w:szCs w:val="40"/>
        </w:rPr>
        <w:t>劳务分包</w:t>
      </w:r>
    </w:p>
    <w:p>
      <w:pPr>
        <w:rPr>
          <w:rFonts w:hint="eastAsia" w:ascii="仿宋" w:hAnsi="仿宋" w:eastAsia="仿宋" w:cs="仿宋"/>
        </w:rPr>
      </w:pPr>
    </w:p>
    <w:p>
      <w:pPr>
        <w:pStyle w:val="3"/>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3"/>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4"/>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天涯小镇（马岭三横巷）周边综合环境整治项目</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0" w:firstLine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3"/>
        <w:adjustRightInd w:val="0"/>
        <w:snapToGrid w:val="0"/>
        <w:spacing w:before="0" w:after="0" w:line="360" w:lineRule="auto"/>
        <w:rPr>
          <w:rFonts w:hint="eastAsia"/>
          <w:lang w:val="zh-CN"/>
        </w:rPr>
      </w:pPr>
    </w:p>
    <w:p>
      <w:pPr>
        <w:rPr>
          <w:rFonts w:hint="eastAsia"/>
          <w:lang w:val="zh-CN"/>
        </w:rPr>
      </w:pPr>
    </w:p>
    <w:p>
      <w:pPr>
        <w:pStyle w:val="3"/>
        <w:rPr>
          <w:rFonts w:hint="eastAsia"/>
          <w:lang w:val="zh-CN"/>
        </w:rPr>
      </w:pPr>
    </w:p>
    <w:p>
      <w:pPr>
        <w:pStyle w:val="3"/>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天涯小镇（马岭三横巷）周边综合环境整治项目</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ascii="仿宋" w:hAnsi="仿宋" w:eastAsia="仿宋" w:cs="仿宋"/>
          <w:sz w:val="28"/>
          <w:szCs w:val="32"/>
        </w:rPr>
      </w:pPr>
    </w:p>
    <w:p>
      <w:pPr>
        <w:rPr>
          <w:rFonts w:hint="eastAsia" w:ascii="仿宋" w:hAnsi="仿宋" w:eastAsia="仿宋" w:cs="仿宋"/>
          <w:sz w:val="28"/>
          <w:szCs w:val="32"/>
        </w:rPr>
      </w:pPr>
    </w:p>
    <w:p>
      <w:pPr>
        <w:pStyle w:val="3"/>
        <w:rPr>
          <w:rFonts w:hint="eastAsia"/>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天涯小镇（马岭三横巷）周边综合环境整治项目</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莎" w:date="2022-11-02T14:47:00Z" w:initials="张">
    <w:p w14:paraId="4B232108">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4B7D375D">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1" w:author="张莎" w:date="2022-11-02T14:47:00Z" w:initials="张">
    <w:p w14:paraId="02CB7B64">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68685370">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2" w:author="张莎" w:date="2022-11-02T14:47:00Z" w:initials="张">
    <w:p w14:paraId="2048227A">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DE91DFE">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3" w:author="张莎" w:date="2022-11-02T14:47:00Z" w:initials="张">
    <w:p w14:paraId="6FB457B0">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4E7E41CE">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4" w:author="张莎" w:date="2022-11-02T14:47:00Z" w:initials="张">
    <w:p w14:paraId="2A106B21">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52D657EB">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5" w:author="张莎" w:date="2022-11-02T14:47:00Z" w:initials="张">
    <w:p w14:paraId="222B474E">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DD970F7">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6" w:author="张莎" w:date="2022-11-02T14:47:00Z" w:initials="张">
    <w:p w14:paraId="38C56510">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71E848C2">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7" w:author="张莎" w:date="2022-11-02T14:47:00Z" w:initials="张">
    <w:p w14:paraId="5BF53BD2">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B66581C">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8" w:author="张莎" w:date="2022-11-02T14:47:00Z" w:initials="张">
    <w:p w14:paraId="15C801FC">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247738E7">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9" w:author="张莎" w:date="2022-11-02T14:47:00Z" w:initials="张">
    <w:p w14:paraId="6E2B51B2">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56071070">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7D375D" w15:done="0"/>
  <w15:commentEx w15:paraId="68685370" w15:done="0"/>
  <w15:commentEx w15:paraId="0DE91DFE" w15:done="0"/>
  <w15:commentEx w15:paraId="4E7E41CE" w15:done="0"/>
  <w15:commentEx w15:paraId="52D657EB" w15:done="0"/>
  <w15:commentEx w15:paraId="0DD970F7" w15:done="0"/>
  <w15:commentEx w15:paraId="71E848C2" w15:done="0"/>
  <w15:commentEx w15:paraId="0B66581C" w15:done="0"/>
  <w15:commentEx w15:paraId="247738E7" w15:done="0"/>
  <w15:commentEx w15:paraId="560710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莎">
    <w15:presenceInfo w15:providerId="None" w15:userId="张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0503330B"/>
    <w:rsid w:val="096253F0"/>
    <w:rsid w:val="0AAC14E0"/>
    <w:rsid w:val="0AB32309"/>
    <w:rsid w:val="116F7EE3"/>
    <w:rsid w:val="11F801BC"/>
    <w:rsid w:val="168E78FF"/>
    <w:rsid w:val="25270BB7"/>
    <w:rsid w:val="28321C20"/>
    <w:rsid w:val="2B8C424C"/>
    <w:rsid w:val="2BCF5F73"/>
    <w:rsid w:val="2C646BE6"/>
    <w:rsid w:val="3014261B"/>
    <w:rsid w:val="3C910D9E"/>
    <w:rsid w:val="3EEB352E"/>
    <w:rsid w:val="422F2CE1"/>
    <w:rsid w:val="45C11183"/>
    <w:rsid w:val="4BE7146C"/>
    <w:rsid w:val="4E257706"/>
    <w:rsid w:val="5215283F"/>
    <w:rsid w:val="5DD455AE"/>
    <w:rsid w:val="65B46C17"/>
    <w:rsid w:val="6774765D"/>
    <w:rsid w:val="699323A9"/>
    <w:rsid w:val="6C3B1211"/>
    <w:rsid w:val="6C4530D1"/>
    <w:rsid w:val="6ED26A11"/>
    <w:rsid w:val="72F351ED"/>
    <w:rsid w:val="73844474"/>
    <w:rsid w:val="787C08A9"/>
    <w:rsid w:val="79B803DD"/>
    <w:rsid w:val="7BBF4E9D"/>
    <w:rsid w:val="7DB1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3">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宋体" w:hAnsi="宋体" w:eastAsia="宋体"/>
      <w:sz w:val="21"/>
      <w:szCs w:val="22"/>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eastAsia="宋体"/>
      <w:sz w:val="21"/>
      <w:szCs w:val="22"/>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Body Text 2"/>
    <w:basedOn w:val="1"/>
    <w:qFormat/>
    <w:uiPriority w:val="0"/>
    <w:rPr>
      <w:rFonts w:ascii="Calibri" w:hAnsi="Calibri" w:eastAsia="宋体"/>
      <w:i/>
      <w:iCs/>
      <w:kern w:val="0"/>
      <w:sz w:val="26"/>
      <w:szCs w:val="22"/>
      <w:lang w:val="zh-CN"/>
    </w:rPr>
  </w:style>
  <w:style w:type="paragraph" w:styleId="10">
    <w:name w:val="Normal (Web)"/>
    <w:basedOn w:val="1"/>
    <w:qFormat/>
    <w:uiPriority w:val="0"/>
    <w:pPr>
      <w:spacing w:before="100" w:beforeAutospacing="1" w:after="100" w:afterAutospacing="1"/>
      <w:jc w:val="left"/>
    </w:pPr>
    <w:rPr>
      <w:rFonts w:eastAsia="宋体"/>
      <w:kern w:val="0"/>
      <w:sz w:val="24"/>
      <w:szCs w:val="24"/>
    </w:rPr>
  </w:style>
  <w:style w:type="character" w:styleId="13">
    <w:name w:val="Strong"/>
    <w:qFormat/>
    <w:uiPriority w:val="0"/>
    <w:rPr>
      <w:b/>
    </w:rPr>
  </w:style>
  <w:style w:type="character" w:customStyle="1" w:styleId="14">
    <w:name w:val="ca-141"/>
    <w:qFormat/>
    <w:uiPriority w:val="0"/>
    <w:rPr>
      <w:rFonts w:hint="eastAsia" w:ascii="仿宋_GB2312" w:eastAsia="仿宋_GB2312"/>
      <w:sz w:val="21"/>
      <w:szCs w:val="21"/>
    </w:rPr>
  </w:style>
  <w:style w:type="character" w:customStyle="1" w:styleId="15">
    <w:name w:val="font31"/>
    <w:basedOn w:val="12"/>
    <w:qFormat/>
    <w:uiPriority w:val="0"/>
    <w:rPr>
      <w:rFonts w:hint="eastAsia" w:ascii="宋体" w:hAnsi="宋体" w:eastAsia="宋体" w:cs="宋体"/>
      <w:color w:val="000000"/>
      <w:sz w:val="21"/>
      <w:szCs w:val="21"/>
      <w:u w:val="none"/>
    </w:rPr>
  </w:style>
  <w:style w:type="character" w:customStyle="1" w:styleId="16">
    <w:name w:val="font101"/>
    <w:basedOn w:val="12"/>
    <w:qFormat/>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37944</Words>
  <Characters>40219</Characters>
  <Lines>0</Lines>
  <Paragraphs>0</Paragraphs>
  <TotalTime>22</TotalTime>
  <ScaleCrop>false</ScaleCrop>
  <LinksUpToDate>false</LinksUpToDate>
  <CharactersWithSpaces>41968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袁洲</cp:lastModifiedBy>
  <dcterms:modified xsi:type="dcterms:W3CDTF">2023-03-23T01:10:11Z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6133D60C4AF84F45B3BB88CD63A67275</vt:lpwstr>
  </property>
</Properties>
</file>