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07" w:rsidRDefault="003F0E07">
      <w:pPr>
        <w:adjustRightInd w:val="0"/>
        <w:snapToGrid w:val="0"/>
        <w:spacing w:line="360" w:lineRule="auto"/>
        <w:rPr>
          <w:rFonts w:ascii="宋体" w:hAnsi="宋体"/>
          <w:sz w:val="28"/>
          <w:szCs w:val="28"/>
        </w:rPr>
      </w:pPr>
    </w:p>
    <w:p w:rsidR="003F0E07" w:rsidRDefault="003F0E07">
      <w:pPr>
        <w:adjustRightInd w:val="0"/>
        <w:snapToGrid w:val="0"/>
        <w:spacing w:line="360" w:lineRule="auto"/>
        <w:rPr>
          <w:rFonts w:ascii="宋体" w:hAnsi="宋体"/>
          <w:sz w:val="28"/>
          <w:szCs w:val="28"/>
        </w:rPr>
      </w:pPr>
    </w:p>
    <w:p w:rsidR="003F0E07" w:rsidRDefault="003F7834">
      <w:pPr>
        <w:adjustRightInd w:val="0"/>
        <w:snapToGrid w:val="0"/>
        <w:spacing w:line="360" w:lineRule="auto"/>
        <w:rPr>
          <w:rFonts w:ascii="宋体" w:hAnsi="宋体"/>
          <w:sz w:val="28"/>
          <w:szCs w:val="28"/>
        </w:rPr>
      </w:pPr>
      <w:r>
        <w:rPr>
          <w:rFonts w:ascii="宋体" w:hAnsi="宋体" w:hint="eastAsia"/>
          <w:sz w:val="28"/>
          <w:szCs w:val="28"/>
        </w:rPr>
        <w:t>附件</w:t>
      </w:r>
      <w:r>
        <w:rPr>
          <w:rFonts w:ascii="宋体" w:hAnsi="宋体" w:hint="eastAsia"/>
          <w:sz w:val="28"/>
          <w:szCs w:val="28"/>
        </w:rPr>
        <w:t>2</w:t>
      </w:r>
    </w:p>
    <w:p w:rsidR="003F0E07" w:rsidRDefault="003F0E07">
      <w:pPr>
        <w:adjustRightInd w:val="0"/>
        <w:snapToGrid w:val="0"/>
        <w:spacing w:line="360" w:lineRule="auto"/>
        <w:jc w:val="center"/>
        <w:rPr>
          <w:rFonts w:ascii="宋体" w:hAnsi="宋体"/>
          <w:b/>
          <w:sz w:val="52"/>
          <w:szCs w:val="52"/>
        </w:rPr>
      </w:pPr>
      <w:bookmarkStart w:id="0" w:name="OLE_LINK2"/>
    </w:p>
    <w:p w:rsidR="003F0E07" w:rsidRDefault="003F0E07">
      <w:pPr>
        <w:adjustRightInd w:val="0"/>
        <w:snapToGrid w:val="0"/>
        <w:spacing w:line="360" w:lineRule="auto"/>
        <w:jc w:val="center"/>
        <w:rPr>
          <w:rFonts w:ascii="宋体" w:hAnsi="宋体"/>
          <w:b/>
          <w:sz w:val="52"/>
          <w:szCs w:val="52"/>
        </w:rPr>
      </w:pPr>
    </w:p>
    <w:p w:rsidR="003F0E07" w:rsidRDefault="003F7834">
      <w:pPr>
        <w:adjustRightInd w:val="0"/>
        <w:snapToGrid w:val="0"/>
        <w:spacing w:line="360" w:lineRule="auto"/>
        <w:jc w:val="center"/>
        <w:rPr>
          <w:rFonts w:ascii="宋体" w:hAnsi="宋体"/>
          <w:b/>
          <w:sz w:val="52"/>
          <w:szCs w:val="52"/>
        </w:rPr>
      </w:pPr>
      <w:r>
        <w:rPr>
          <w:rFonts w:ascii="宋体" w:hAnsi="宋体" w:hint="eastAsia"/>
          <w:b/>
          <w:sz w:val="52"/>
          <w:szCs w:val="52"/>
        </w:rPr>
        <w:t>建设工程招标代理合同</w:t>
      </w:r>
      <w:bookmarkEnd w:id="0"/>
    </w:p>
    <w:p w:rsidR="003F0E07" w:rsidRDefault="003F0E07">
      <w:pPr>
        <w:adjustRightInd w:val="0"/>
        <w:snapToGrid w:val="0"/>
        <w:spacing w:line="360" w:lineRule="auto"/>
        <w:jc w:val="center"/>
        <w:rPr>
          <w:rFonts w:ascii="宋体" w:hAnsi="宋体"/>
          <w:b/>
          <w:sz w:val="52"/>
          <w:szCs w:val="52"/>
        </w:rPr>
      </w:pPr>
    </w:p>
    <w:p w:rsidR="003F0E07" w:rsidRDefault="003F0E07">
      <w:pPr>
        <w:adjustRightInd w:val="0"/>
        <w:snapToGrid w:val="0"/>
        <w:spacing w:line="360" w:lineRule="auto"/>
        <w:rPr>
          <w:rFonts w:ascii="宋体" w:hAnsi="宋体"/>
          <w:sz w:val="28"/>
          <w:szCs w:val="28"/>
        </w:rPr>
      </w:pPr>
    </w:p>
    <w:p w:rsidR="003F0E07" w:rsidRDefault="003F0E07">
      <w:pPr>
        <w:adjustRightInd w:val="0"/>
        <w:snapToGrid w:val="0"/>
        <w:spacing w:line="360" w:lineRule="auto"/>
        <w:rPr>
          <w:rFonts w:ascii="宋体" w:hAnsi="宋体"/>
          <w:sz w:val="28"/>
          <w:szCs w:val="28"/>
        </w:rPr>
      </w:pPr>
    </w:p>
    <w:p w:rsidR="003F0E07" w:rsidRDefault="003F0E07">
      <w:pPr>
        <w:adjustRightInd w:val="0"/>
        <w:snapToGrid w:val="0"/>
        <w:spacing w:line="360" w:lineRule="auto"/>
        <w:rPr>
          <w:rFonts w:ascii="宋体" w:hAnsi="宋体"/>
          <w:sz w:val="28"/>
          <w:szCs w:val="28"/>
        </w:rPr>
      </w:pPr>
    </w:p>
    <w:p w:rsidR="003F0E07" w:rsidRDefault="003F0E07">
      <w:pPr>
        <w:adjustRightInd w:val="0"/>
        <w:snapToGrid w:val="0"/>
        <w:spacing w:line="360" w:lineRule="auto"/>
        <w:rPr>
          <w:rFonts w:ascii="宋体" w:hAnsi="宋体"/>
          <w:sz w:val="28"/>
          <w:szCs w:val="28"/>
        </w:rPr>
      </w:pPr>
    </w:p>
    <w:p w:rsidR="003F0E07" w:rsidRDefault="003F0E07">
      <w:pPr>
        <w:adjustRightInd w:val="0"/>
        <w:snapToGrid w:val="0"/>
        <w:spacing w:line="360" w:lineRule="auto"/>
        <w:rPr>
          <w:rFonts w:ascii="宋体" w:hAnsi="宋体"/>
          <w:sz w:val="28"/>
          <w:szCs w:val="28"/>
        </w:rPr>
      </w:pPr>
    </w:p>
    <w:p w:rsidR="003F0E07" w:rsidRDefault="003F7834">
      <w:pPr>
        <w:adjustRightInd w:val="0"/>
        <w:snapToGrid w:val="0"/>
        <w:spacing w:line="360" w:lineRule="auto"/>
        <w:jc w:val="center"/>
        <w:rPr>
          <w:rFonts w:ascii="宋体" w:hAnsi="宋体"/>
          <w:b/>
          <w:sz w:val="32"/>
          <w:szCs w:val="32"/>
        </w:rPr>
      </w:pPr>
      <w:r>
        <w:rPr>
          <w:rFonts w:ascii="宋体" w:hAnsi="宋体" w:hint="eastAsia"/>
          <w:b/>
          <w:sz w:val="28"/>
          <w:szCs w:val="28"/>
        </w:rPr>
        <w:t>工程名称：</w:t>
      </w:r>
      <w:r>
        <w:rPr>
          <w:rFonts w:ascii="宋体" w:hAnsi="宋体" w:hint="eastAsia"/>
          <w:b/>
          <w:sz w:val="28"/>
          <w:szCs w:val="28"/>
        </w:rPr>
        <w:t>重庆长江黄金游轮年底装饰维修工程</w:t>
      </w: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jc w:val="center"/>
        <w:rPr>
          <w:rFonts w:ascii="宋体" w:hAnsi="宋体"/>
          <w:b/>
          <w:sz w:val="32"/>
          <w:szCs w:val="32"/>
        </w:rPr>
      </w:pPr>
    </w:p>
    <w:p w:rsidR="003F0E07" w:rsidRDefault="003F0E07">
      <w:pPr>
        <w:adjustRightInd w:val="0"/>
        <w:snapToGrid w:val="0"/>
        <w:spacing w:line="360" w:lineRule="auto"/>
        <w:rPr>
          <w:rFonts w:ascii="宋体" w:hAnsi="宋体"/>
          <w:b/>
          <w:sz w:val="32"/>
          <w:szCs w:val="32"/>
        </w:rPr>
      </w:pPr>
    </w:p>
    <w:p w:rsidR="003F0E07" w:rsidRDefault="003F7834">
      <w:pPr>
        <w:adjustRightInd w:val="0"/>
        <w:snapToGrid w:val="0"/>
        <w:spacing w:line="360" w:lineRule="auto"/>
        <w:jc w:val="center"/>
        <w:rPr>
          <w:rFonts w:ascii="宋体" w:hAnsi="宋体"/>
          <w:sz w:val="28"/>
          <w:szCs w:val="28"/>
        </w:rPr>
      </w:pPr>
      <w:r>
        <w:rPr>
          <w:rFonts w:ascii="宋体" w:hAnsi="宋体" w:hint="eastAsia"/>
          <w:b/>
          <w:sz w:val="32"/>
          <w:szCs w:val="32"/>
        </w:rPr>
        <w:t>签约日期：</w:t>
      </w:r>
      <w:r>
        <w:rPr>
          <w:rFonts w:ascii="宋体" w:hAnsi="宋体" w:hint="eastAsia"/>
          <w:b/>
          <w:sz w:val="32"/>
          <w:szCs w:val="32"/>
        </w:rPr>
        <w:t>2017</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3F0E07" w:rsidRDefault="003F0E07">
      <w:pPr>
        <w:adjustRightInd w:val="0"/>
        <w:snapToGrid w:val="0"/>
        <w:spacing w:line="360" w:lineRule="auto"/>
        <w:rPr>
          <w:rFonts w:ascii="宋体" w:hAnsi="宋体"/>
          <w:sz w:val="28"/>
          <w:szCs w:val="28"/>
        </w:rPr>
        <w:sectPr w:rsidR="003F0E07">
          <w:footerReference w:type="even" r:id="rId8"/>
          <w:footerReference w:type="default" r:id="rId9"/>
          <w:footerReference w:type="first" r:id="rId10"/>
          <w:pgSz w:w="11906" w:h="16838"/>
          <w:pgMar w:top="1440" w:right="1080" w:bottom="1440" w:left="1080" w:header="851" w:footer="992" w:gutter="0"/>
          <w:pgNumType w:fmt="numberInDash"/>
          <w:cols w:space="720"/>
          <w:titlePg/>
          <w:docGrid w:type="lines" w:linePitch="312"/>
        </w:sectPr>
      </w:pPr>
    </w:p>
    <w:p w:rsidR="003F0E07" w:rsidRDefault="003F7834">
      <w:pPr>
        <w:adjustRightInd w:val="0"/>
        <w:snapToGrid w:val="0"/>
        <w:spacing w:line="360" w:lineRule="auto"/>
        <w:jc w:val="center"/>
        <w:rPr>
          <w:rFonts w:ascii="宋体" w:hAnsi="宋体"/>
          <w:b/>
          <w:sz w:val="44"/>
          <w:szCs w:val="44"/>
        </w:rPr>
      </w:pPr>
      <w:r>
        <w:rPr>
          <w:rFonts w:ascii="宋体" w:hAnsi="宋体" w:hint="eastAsia"/>
          <w:b/>
          <w:sz w:val="44"/>
          <w:szCs w:val="44"/>
        </w:rPr>
        <w:lastRenderedPageBreak/>
        <w:t>工程建设项目招标代理合同</w:t>
      </w:r>
    </w:p>
    <w:p w:rsidR="003F0E07" w:rsidRDefault="003F0E07">
      <w:pPr>
        <w:adjustRightInd w:val="0"/>
        <w:snapToGrid w:val="0"/>
        <w:spacing w:line="360" w:lineRule="auto"/>
        <w:jc w:val="center"/>
        <w:rPr>
          <w:rFonts w:ascii="宋体" w:hAnsi="宋体"/>
          <w:b/>
          <w:sz w:val="44"/>
          <w:szCs w:val="44"/>
        </w:rPr>
      </w:pPr>
    </w:p>
    <w:p w:rsidR="003F0E07" w:rsidRDefault="003F7834">
      <w:pPr>
        <w:adjustRightInd w:val="0"/>
        <w:snapToGrid w:val="0"/>
        <w:spacing w:line="360" w:lineRule="auto"/>
        <w:rPr>
          <w:rFonts w:ascii="宋体" w:hAnsi="宋体"/>
          <w:sz w:val="28"/>
          <w:szCs w:val="28"/>
          <w:u w:val="single"/>
        </w:rPr>
      </w:pPr>
      <w:r>
        <w:rPr>
          <w:rFonts w:ascii="宋体" w:hAnsi="宋体" w:hint="eastAsia"/>
          <w:sz w:val="28"/>
          <w:szCs w:val="28"/>
        </w:rPr>
        <w:t>委托人（全称）</w:t>
      </w:r>
      <w:r>
        <w:rPr>
          <w:rFonts w:ascii="宋体" w:hAnsi="宋体" w:hint="eastAsia"/>
          <w:sz w:val="28"/>
          <w:szCs w:val="28"/>
        </w:rPr>
        <w:t>:</w:t>
      </w:r>
      <w:r>
        <w:rPr>
          <w:rFonts w:ascii="宋体" w:hAnsi="宋体" w:hint="eastAsia"/>
          <w:sz w:val="28"/>
          <w:szCs w:val="28"/>
          <w:u w:val="single"/>
        </w:rPr>
        <w:t>重庆长江黄金游轮有限公司</w:t>
      </w:r>
      <w:r>
        <w:rPr>
          <w:rFonts w:ascii="宋体" w:hAnsi="宋体" w:hint="eastAsia"/>
          <w:sz w:val="28"/>
          <w:szCs w:val="28"/>
          <w:u w:val="single"/>
        </w:rPr>
        <w:t xml:space="preserve"> </w:t>
      </w:r>
      <w:r>
        <w:rPr>
          <w:rFonts w:ascii="宋体" w:hAnsi="宋体" w:hint="eastAsia"/>
          <w:sz w:val="28"/>
          <w:szCs w:val="28"/>
          <w:u w:val="single"/>
        </w:rPr>
        <w:t>（项目业主）</w:t>
      </w:r>
    </w:p>
    <w:p w:rsidR="003F0E07" w:rsidRDefault="003F7834">
      <w:pPr>
        <w:adjustRightInd w:val="0"/>
        <w:snapToGrid w:val="0"/>
        <w:spacing w:line="360" w:lineRule="auto"/>
        <w:rPr>
          <w:rFonts w:ascii="宋体" w:hAnsi="宋体"/>
          <w:sz w:val="28"/>
          <w:szCs w:val="28"/>
          <w:u w:val="single"/>
        </w:rPr>
      </w:pPr>
      <w:r>
        <w:rPr>
          <w:rFonts w:ascii="宋体" w:hAnsi="宋体" w:hint="eastAsia"/>
          <w:sz w:val="28"/>
          <w:szCs w:val="28"/>
        </w:rPr>
        <w:t>代建人（全称）：</w:t>
      </w:r>
      <w:r>
        <w:rPr>
          <w:rFonts w:ascii="宋体" w:hAnsi="宋体" w:hint="eastAsia"/>
          <w:sz w:val="28"/>
          <w:szCs w:val="28"/>
        </w:rPr>
        <w:t xml:space="preserve"> </w:t>
      </w:r>
      <w:r>
        <w:rPr>
          <w:rFonts w:ascii="宋体" w:hAnsi="宋体" w:hint="eastAsia"/>
          <w:sz w:val="28"/>
          <w:szCs w:val="28"/>
          <w:u w:val="single"/>
        </w:rPr>
        <w:t>重庆交旅建设工程有限公司</w:t>
      </w:r>
    </w:p>
    <w:p w:rsidR="003F0E07" w:rsidRDefault="003F7834">
      <w:pPr>
        <w:adjustRightInd w:val="0"/>
        <w:snapToGrid w:val="0"/>
        <w:spacing w:line="360" w:lineRule="auto"/>
        <w:rPr>
          <w:rFonts w:ascii="宋体" w:hAnsi="宋体"/>
          <w:sz w:val="28"/>
          <w:szCs w:val="28"/>
        </w:rPr>
      </w:pPr>
      <w:r>
        <w:rPr>
          <w:rFonts w:ascii="宋体" w:hAnsi="宋体" w:hint="eastAsia"/>
          <w:sz w:val="28"/>
          <w:szCs w:val="28"/>
        </w:rPr>
        <w:t>代理人（全称）：</w:t>
      </w:r>
    </w:p>
    <w:p w:rsidR="003F0E07" w:rsidRDefault="003F7834">
      <w:pPr>
        <w:adjustRightInd w:val="0"/>
        <w:snapToGrid w:val="0"/>
        <w:spacing w:line="360" w:lineRule="auto"/>
        <w:rPr>
          <w:rFonts w:ascii="宋体" w:hAnsi="宋体"/>
          <w:sz w:val="28"/>
          <w:szCs w:val="28"/>
          <w:u w:val="single"/>
        </w:rPr>
      </w:pPr>
      <w:r>
        <w:rPr>
          <w:rFonts w:ascii="宋体" w:hAnsi="宋体" w:hint="eastAsia"/>
          <w:sz w:val="28"/>
          <w:szCs w:val="28"/>
        </w:rPr>
        <w:t>依据《中华人民共和国招标投标法》、《中华人民共和国合同法》及其它有关法律、法规、规章，</w:t>
      </w:r>
      <w:r>
        <w:rPr>
          <w:rFonts w:ascii="宋体" w:hAnsi="宋体" w:hint="eastAsia"/>
          <w:sz w:val="28"/>
          <w:szCs w:val="28"/>
          <w:u w:val="single"/>
        </w:rPr>
        <w:t>重庆长江黄金游轮有限公司</w:t>
      </w:r>
      <w:r>
        <w:rPr>
          <w:rFonts w:ascii="宋体" w:hAnsi="宋体" w:hint="eastAsia"/>
          <w:sz w:val="28"/>
          <w:szCs w:val="28"/>
        </w:rPr>
        <w:t>（以下简称委托人）及</w:t>
      </w:r>
      <w:r>
        <w:rPr>
          <w:rFonts w:ascii="宋体" w:hAnsi="宋体" w:hint="eastAsia"/>
          <w:sz w:val="28"/>
          <w:szCs w:val="28"/>
          <w:u w:val="single"/>
        </w:rPr>
        <w:t xml:space="preserve"> </w:t>
      </w:r>
      <w:r>
        <w:rPr>
          <w:rFonts w:ascii="宋体" w:hAnsi="宋体" w:hint="eastAsia"/>
          <w:sz w:val="28"/>
          <w:szCs w:val="28"/>
          <w:u w:val="single"/>
        </w:rPr>
        <w:t>重庆交旅建设工程有限公司</w:t>
      </w:r>
      <w:r>
        <w:rPr>
          <w:rFonts w:ascii="宋体" w:hAnsi="宋体" w:hint="eastAsia"/>
          <w:sz w:val="28"/>
          <w:szCs w:val="28"/>
        </w:rPr>
        <w:t>（以下简称代建人）与</w:t>
      </w:r>
      <w:r>
        <w:rPr>
          <w:rFonts w:ascii="宋体" w:hAnsi="宋体" w:hint="eastAsia"/>
          <w:sz w:val="28"/>
          <w:szCs w:val="28"/>
        </w:rPr>
        <w:t xml:space="preserve"> </w:t>
      </w:r>
      <w:r>
        <w:rPr>
          <w:rFonts w:ascii="宋体" w:hAnsi="宋体" w:hint="eastAsia"/>
          <w:sz w:val="28"/>
          <w:szCs w:val="28"/>
        </w:rPr>
        <w:t>（以下简称代理人）就</w:t>
      </w:r>
      <w:r>
        <w:rPr>
          <w:rFonts w:ascii="宋体" w:hAnsi="宋体" w:cs="宋体" w:hint="eastAsia"/>
          <w:b/>
          <w:bCs/>
          <w:kern w:val="1"/>
          <w:sz w:val="28"/>
          <w:szCs w:val="28"/>
          <w:u w:val="single"/>
        </w:rPr>
        <w:t>重庆长江黄金游轮年底装饰维修工程</w:t>
      </w:r>
      <w:r>
        <w:rPr>
          <w:rFonts w:ascii="宋体" w:hAnsi="宋体" w:hint="eastAsia"/>
          <w:sz w:val="28"/>
          <w:szCs w:val="28"/>
        </w:rPr>
        <w:t>（工程名称）的招标代理服务事宜，经充分协商，达成一致意见，特订立本合同。</w:t>
      </w:r>
    </w:p>
    <w:p w:rsidR="003F0E07" w:rsidRDefault="003F7834">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一、委托人委托代理人的工程（以下简称“本工程”）概况</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1</w:t>
      </w:r>
      <w:r>
        <w:rPr>
          <w:rFonts w:ascii="宋体" w:hAnsi="宋体" w:hint="eastAsia"/>
          <w:sz w:val="28"/>
          <w:szCs w:val="28"/>
        </w:rPr>
        <w:t>、工程地点：</w:t>
      </w:r>
      <w:r>
        <w:rPr>
          <w:rFonts w:asciiTheme="minorEastAsia" w:hAnsiTheme="minorEastAsia"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2</w:t>
      </w:r>
      <w:r>
        <w:rPr>
          <w:rFonts w:ascii="宋体" w:hAnsi="宋体" w:hint="eastAsia"/>
          <w:sz w:val="28"/>
          <w:szCs w:val="28"/>
        </w:rPr>
        <w:t>、项目批准文件：</w:t>
      </w:r>
      <w:r>
        <w:rPr>
          <w:rFonts w:ascii="宋体" w:hAnsi="宋体" w:hint="eastAsia"/>
          <w:sz w:val="28"/>
          <w:szCs w:val="28"/>
        </w:rPr>
        <w:t xml:space="preserve"> </w:t>
      </w:r>
      <w:r>
        <w:rPr>
          <w:rFonts w:asciiTheme="minorEastAsia" w:hAnsiTheme="minorEastAsia" w:hint="eastAsia"/>
          <w:sz w:val="28"/>
          <w:szCs w:val="28"/>
          <w:u w:val="single"/>
        </w:rPr>
        <w:t>\</w:t>
      </w:r>
      <w:r>
        <w:rPr>
          <w:rFonts w:ascii="宋体" w:hAnsi="宋体" w:hint="eastAsia"/>
          <w:sz w:val="28"/>
          <w:szCs w:val="28"/>
          <w:u w:val="single"/>
        </w:rPr>
        <w:t>。</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3</w:t>
      </w:r>
      <w:r>
        <w:rPr>
          <w:rFonts w:ascii="宋体" w:hAnsi="宋体" w:hint="eastAsia"/>
          <w:sz w:val="28"/>
          <w:szCs w:val="28"/>
        </w:rPr>
        <w:t>、资金来源：</w:t>
      </w:r>
      <w:r>
        <w:rPr>
          <w:rFonts w:ascii="宋体" w:hAnsi="宋体" w:hint="eastAsia"/>
          <w:sz w:val="28"/>
          <w:szCs w:val="28"/>
          <w:u w:val="single"/>
        </w:rPr>
        <w:t xml:space="preserve"> </w:t>
      </w:r>
      <w:r>
        <w:rPr>
          <w:rFonts w:ascii="宋体" w:hAnsi="宋体" w:hint="eastAsia"/>
          <w:sz w:val="28"/>
          <w:szCs w:val="28"/>
          <w:u w:val="single"/>
        </w:rPr>
        <w:t>企业自筹。</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4</w:t>
      </w:r>
      <w:r>
        <w:rPr>
          <w:rFonts w:ascii="宋体" w:hAnsi="宋体" w:hint="eastAsia"/>
          <w:sz w:val="28"/>
          <w:szCs w:val="28"/>
        </w:rPr>
        <w:t>、工程规模：</w:t>
      </w:r>
      <w:r>
        <w:rPr>
          <w:rFonts w:ascii="宋体" w:hAnsi="宋体" w:hint="eastAsia"/>
          <w:sz w:val="28"/>
          <w:szCs w:val="28"/>
          <w:u w:val="single"/>
        </w:rPr>
        <w:t>。</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4</w:t>
      </w:r>
      <w:r>
        <w:rPr>
          <w:rFonts w:ascii="宋体" w:hAnsi="宋体" w:hint="eastAsia"/>
          <w:sz w:val="28"/>
          <w:szCs w:val="28"/>
        </w:rPr>
        <w:t>、总投资额：</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 xml:space="preserve"> </w:t>
      </w:r>
    </w:p>
    <w:p w:rsidR="003F0E07" w:rsidRDefault="003F7834">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5</w:t>
      </w:r>
      <w:r>
        <w:rPr>
          <w:rFonts w:ascii="宋体" w:hAnsi="宋体" w:hint="eastAsia"/>
          <w:sz w:val="28"/>
          <w:szCs w:val="28"/>
        </w:rPr>
        <w:t>、招标方式：</w:t>
      </w:r>
      <w:r>
        <w:rPr>
          <w:rFonts w:ascii="宋体" w:hAnsi="宋体" w:hint="eastAsia"/>
          <w:sz w:val="28"/>
          <w:szCs w:val="28"/>
          <w:u w:val="single"/>
        </w:rPr>
        <w:t xml:space="preserve"> </w:t>
      </w:r>
      <w:r>
        <w:rPr>
          <w:rFonts w:ascii="宋体" w:hAnsi="宋体" w:hint="eastAsia"/>
          <w:sz w:val="28"/>
          <w:szCs w:val="28"/>
          <w:u w:val="single"/>
        </w:rPr>
        <w:t>公开招标</w:t>
      </w:r>
      <w:r>
        <w:rPr>
          <w:rFonts w:ascii="宋体" w:hAnsi="宋体" w:hint="eastAsia"/>
          <w:sz w:val="28"/>
          <w:szCs w:val="28"/>
          <w:u w:val="single"/>
        </w:rPr>
        <w:t xml:space="preserve"> </w:t>
      </w:r>
      <w:r>
        <w:rPr>
          <w:rFonts w:ascii="宋体" w:hAnsi="宋体" w:hint="eastAsia"/>
          <w:sz w:val="28"/>
          <w:szCs w:val="28"/>
          <w:u w:val="single"/>
        </w:rPr>
        <w:t>。</w:t>
      </w:r>
    </w:p>
    <w:p w:rsidR="003F0E07" w:rsidRDefault="003F7834">
      <w:pPr>
        <w:adjustRightInd w:val="0"/>
        <w:snapToGrid w:val="0"/>
        <w:spacing w:line="360" w:lineRule="auto"/>
        <w:ind w:firstLineChars="200" w:firstLine="562"/>
        <w:rPr>
          <w:rFonts w:ascii="宋体" w:hAnsi="宋体"/>
          <w:b/>
          <w:sz w:val="28"/>
          <w:szCs w:val="28"/>
        </w:rPr>
      </w:pPr>
      <w:bookmarkStart w:id="1" w:name="OLE_LINK8"/>
      <w:r>
        <w:rPr>
          <w:rFonts w:ascii="宋体" w:hAnsi="宋体" w:hint="eastAsia"/>
          <w:b/>
          <w:sz w:val="28"/>
          <w:szCs w:val="28"/>
        </w:rPr>
        <w:t>二、委托代理范围</w:t>
      </w:r>
    </w:p>
    <w:p w:rsidR="003F0E07" w:rsidRDefault="003F7834">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 xml:space="preserve">、委托代理招标内容（有委托的在□中打√，并说明具体内容，无委托的在□中打×）：　　</w:t>
      </w:r>
    </w:p>
    <w:p w:rsidR="003F0E07" w:rsidRDefault="003F7834">
      <w:pPr>
        <w:adjustRightInd w:val="0"/>
        <w:snapToGrid w:val="0"/>
        <w:spacing w:line="360" w:lineRule="auto"/>
        <w:ind w:firstLineChars="200" w:firstLine="360"/>
        <w:rPr>
          <w:rFonts w:asciiTheme="minorEastAsia" w:hAnsiTheme="minorEastAsia"/>
          <w:sz w:val="28"/>
          <w:szCs w:val="28"/>
        </w:rPr>
      </w:pPr>
      <w:bookmarkStart w:id="2" w:name="OLE_LINK9"/>
      <w:r>
        <w:rPr>
          <w:rFonts w:asciiTheme="minorEastAsia" w:hAnsiTheme="minorEastAsia" w:hint="eastAsia"/>
          <w:sz w:val="18"/>
          <w:szCs w:val="18"/>
          <w:bdr w:val="single" w:sz="4" w:space="0" w:color="auto"/>
        </w:rPr>
        <w:t>×</w:t>
      </w:r>
      <w:r>
        <w:rPr>
          <w:rFonts w:asciiTheme="minorEastAsia" w:hAnsiTheme="minorEastAsia" w:hint="eastAsia"/>
          <w:sz w:val="28"/>
          <w:szCs w:val="28"/>
        </w:rPr>
        <w:t>勘察，具体内容：</w:t>
      </w:r>
      <w:r>
        <w:rPr>
          <w:rFonts w:asciiTheme="minorEastAsia" w:hAnsiTheme="minorEastAsia" w:hint="eastAsia"/>
          <w:sz w:val="28"/>
          <w:szCs w:val="28"/>
          <w:u w:val="single"/>
        </w:rPr>
        <w:t xml:space="preserve">      \         </w:t>
      </w:r>
    </w:p>
    <w:p w:rsidR="003F0E07" w:rsidRDefault="003F7834">
      <w:pPr>
        <w:adjustRightInd w:val="0"/>
        <w:snapToGrid w:val="0"/>
        <w:spacing w:line="360" w:lineRule="auto"/>
        <w:ind w:firstLineChars="200" w:firstLine="360"/>
        <w:rPr>
          <w:rFonts w:asciiTheme="minorEastAsia" w:hAnsiTheme="minorEastAsia"/>
          <w:sz w:val="28"/>
          <w:szCs w:val="28"/>
        </w:rPr>
      </w:pPr>
      <w:r>
        <w:rPr>
          <w:rFonts w:asciiTheme="minorEastAsia" w:hAnsiTheme="minorEastAsia" w:hint="eastAsia"/>
          <w:sz w:val="18"/>
          <w:szCs w:val="18"/>
          <w:bdr w:val="single" w:sz="4" w:space="0" w:color="auto"/>
        </w:rPr>
        <w:t>×</w:t>
      </w:r>
      <w:r>
        <w:rPr>
          <w:rFonts w:asciiTheme="minorEastAsia" w:hAnsiTheme="minorEastAsia" w:hint="eastAsia"/>
          <w:sz w:val="28"/>
          <w:szCs w:val="28"/>
        </w:rPr>
        <w:t>设计，具体包括：</w:t>
      </w:r>
      <w:r>
        <w:rPr>
          <w:rFonts w:asciiTheme="minorEastAsia" w:hAnsiTheme="minorEastAsia" w:hint="eastAsia"/>
          <w:sz w:val="28"/>
          <w:szCs w:val="28"/>
          <w:u w:val="single"/>
        </w:rPr>
        <w:t xml:space="preserve">      \       </w:t>
      </w:r>
    </w:p>
    <w:p w:rsidR="003F0E07" w:rsidRDefault="003F7834">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监理，具体包括：</w:t>
      </w:r>
      <w:r>
        <w:rPr>
          <w:rFonts w:asciiTheme="minorEastAsia" w:hAnsiTheme="minorEastAsia" w:hint="eastAsia"/>
          <w:sz w:val="28"/>
          <w:szCs w:val="28"/>
          <w:u w:val="single"/>
        </w:rPr>
        <w:t xml:space="preserve">      \       </w:t>
      </w:r>
    </w:p>
    <w:bookmarkEnd w:id="2"/>
    <w:p w:rsidR="003F0E07" w:rsidRDefault="003F7834">
      <w:pPr>
        <w:widowControl/>
        <w:adjustRightInd w:val="0"/>
        <w:snapToGrid w:val="0"/>
        <w:spacing w:line="360" w:lineRule="auto"/>
        <w:ind w:firstLineChars="200" w:firstLine="360"/>
        <w:jc w:val="left"/>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施工，具体包括：</w:t>
      </w:r>
      <w:bookmarkStart w:id="3" w:name="OLE_LINK3"/>
      <w:r>
        <w:rPr>
          <w:rFonts w:asciiTheme="minorEastAsia" w:hAnsiTheme="minorEastAsia" w:hint="eastAsia"/>
          <w:sz w:val="28"/>
          <w:szCs w:val="28"/>
          <w:u w:val="single"/>
        </w:rPr>
        <w:t xml:space="preserve"> </w:t>
      </w:r>
      <w:r>
        <w:rPr>
          <w:rFonts w:asciiTheme="minorEastAsia" w:hAnsiTheme="minorEastAsia" w:hint="eastAsia"/>
          <w:sz w:val="28"/>
          <w:szCs w:val="28"/>
          <w:u w:val="single"/>
        </w:rPr>
        <w:t>详见招标文件。</w:t>
      </w:r>
      <w:r>
        <w:rPr>
          <w:rFonts w:asciiTheme="minorEastAsia" w:hAnsiTheme="minorEastAsia" w:hint="eastAsia"/>
          <w:sz w:val="28"/>
          <w:szCs w:val="28"/>
          <w:u w:val="single"/>
        </w:rPr>
        <w:t xml:space="preserve">  </w:t>
      </w:r>
    </w:p>
    <w:bookmarkEnd w:id="3"/>
    <w:p w:rsidR="003F0E07" w:rsidRDefault="003F7834">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lastRenderedPageBreak/>
        <w:t>×</w:t>
      </w:r>
      <w:r>
        <w:rPr>
          <w:rFonts w:asciiTheme="minorEastAsia" w:hAnsiTheme="minorEastAsia" w:hint="eastAsia"/>
          <w:sz w:val="28"/>
          <w:szCs w:val="28"/>
        </w:rPr>
        <w:t>重要设备：具体包括：</w:t>
      </w:r>
      <w:r>
        <w:rPr>
          <w:rFonts w:asciiTheme="minorEastAsia" w:hAnsiTheme="minorEastAsia" w:hint="eastAsia"/>
          <w:sz w:val="28"/>
          <w:szCs w:val="28"/>
          <w:u w:val="single"/>
        </w:rPr>
        <w:t xml:space="preserve">    \      </w:t>
      </w:r>
    </w:p>
    <w:p w:rsidR="003F0E07" w:rsidRDefault="003F7834">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材料设备，具体包括：</w:t>
      </w:r>
      <w:r>
        <w:rPr>
          <w:rFonts w:asciiTheme="minorEastAsia" w:hAnsiTheme="minorEastAsia" w:hint="eastAsia"/>
          <w:sz w:val="28"/>
          <w:szCs w:val="28"/>
          <w:u w:val="single"/>
        </w:rPr>
        <w:t xml:space="preserve">     \     </w:t>
      </w:r>
    </w:p>
    <w:p w:rsidR="003F0E07" w:rsidRDefault="003F7834">
      <w:pPr>
        <w:adjustRightInd w:val="0"/>
        <w:snapToGrid w:val="0"/>
        <w:spacing w:line="360" w:lineRule="auto"/>
        <w:ind w:firstLineChars="200" w:firstLine="360"/>
        <w:rPr>
          <w:rFonts w:ascii="宋体" w:hAnsi="宋体"/>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其他，具体包括：</w:t>
      </w:r>
      <w:r>
        <w:rPr>
          <w:rFonts w:asciiTheme="minorEastAsia" w:hAnsiTheme="minorEastAsia" w:hint="eastAsia"/>
          <w:sz w:val="28"/>
          <w:szCs w:val="28"/>
          <w:u w:val="single"/>
        </w:rPr>
        <w:t xml:space="preserve">          \    </w:t>
      </w:r>
      <w:r>
        <w:rPr>
          <w:rFonts w:ascii="宋体" w:hAnsi="宋体" w:hint="eastAsia"/>
          <w:sz w:val="28"/>
          <w:szCs w:val="28"/>
        </w:rPr>
        <w:t xml:space="preserve"> </w:t>
      </w:r>
      <w:r>
        <w:rPr>
          <w:rFonts w:ascii="宋体" w:hAnsi="宋体" w:hint="eastAsia"/>
          <w:sz w:val="28"/>
          <w:szCs w:val="28"/>
        </w:rPr>
        <w:t xml:space="preserve">　</w:t>
      </w:r>
      <w:bookmarkStart w:id="4" w:name="OLE_LINK10"/>
    </w:p>
    <w:bookmarkEnd w:id="1"/>
    <w:bookmarkEnd w:id="4"/>
    <w:p w:rsidR="003F0E07" w:rsidRDefault="003F7834" w:rsidP="00A8217E">
      <w:pPr>
        <w:adjustRightInd w:val="0"/>
        <w:snapToGrid w:val="0"/>
        <w:spacing w:line="360" w:lineRule="auto"/>
        <w:ind w:firstLineChars="152" w:firstLine="426"/>
        <w:rPr>
          <w:rFonts w:ascii="宋体" w:hAnsi="宋体"/>
          <w:sz w:val="28"/>
          <w:szCs w:val="28"/>
          <w:u w:val="single"/>
        </w:rPr>
      </w:pPr>
      <w:r>
        <w:rPr>
          <w:rFonts w:ascii="宋体" w:hAnsi="宋体" w:hint="eastAsia"/>
          <w:sz w:val="28"/>
          <w:szCs w:val="28"/>
        </w:rPr>
        <w:t>2</w:t>
      </w:r>
      <w:r>
        <w:rPr>
          <w:rFonts w:ascii="宋体" w:hAnsi="宋体" w:hint="eastAsia"/>
          <w:sz w:val="28"/>
          <w:szCs w:val="28"/>
        </w:rPr>
        <w:t>、委托代理范围内单项合同估算价：</w:t>
      </w:r>
      <w:r>
        <w:rPr>
          <w:rFonts w:asciiTheme="minorEastAsia" w:hAnsiTheme="minorEastAsia" w:hint="eastAsia"/>
          <w:sz w:val="28"/>
          <w:szCs w:val="28"/>
          <w:u w:val="single"/>
        </w:rPr>
        <w:t>约</w:t>
      </w:r>
      <w:r>
        <w:rPr>
          <w:rFonts w:asciiTheme="minorEastAsia" w:hAnsiTheme="minorEastAsia" w:hint="eastAsia"/>
          <w:sz w:val="28"/>
          <w:szCs w:val="28"/>
          <w:u w:val="single"/>
        </w:rPr>
        <w:t>800</w:t>
      </w:r>
      <w:r>
        <w:rPr>
          <w:rFonts w:asciiTheme="minorEastAsia" w:hAnsiTheme="minorEastAsia" w:hint="eastAsia"/>
          <w:sz w:val="28"/>
          <w:szCs w:val="28"/>
          <w:u w:val="single"/>
        </w:rPr>
        <w:t>万元</w:t>
      </w:r>
      <w:r>
        <w:rPr>
          <w:rFonts w:ascii="宋体" w:hAnsi="宋体" w:hint="eastAsia"/>
          <w:sz w:val="28"/>
          <w:szCs w:val="28"/>
          <w:u w:val="single"/>
        </w:rPr>
        <w:t>。</w:t>
      </w:r>
    </w:p>
    <w:p w:rsidR="003F0E07" w:rsidRDefault="003F7834">
      <w:pPr>
        <w:adjustRightInd w:val="0"/>
        <w:snapToGrid w:val="0"/>
        <w:spacing w:line="360" w:lineRule="auto"/>
        <w:ind w:firstLineChars="150" w:firstLine="420"/>
        <w:rPr>
          <w:rFonts w:ascii="宋体" w:hAnsi="宋体"/>
          <w:sz w:val="28"/>
          <w:szCs w:val="28"/>
        </w:rPr>
      </w:pPr>
      <w:r>
        <w:rPr>
          <w:rFonts w:ascii="宋体" w:hAnsi="宋体" w:hint="eastAsia"/>
          <w:sz w:val="28"/>
          <w:szCs w:val="28"/>
        </w:rPr>
        <w:t>3</w:t>
      </w:r>
      <w:r>
        <w:rPr>
          <w:rFonts w:ascii="宋体" w:hAnsi="宋体" w:hint="eastAsia"/>
          <w:sz w:val="28"/>
          <w:szCs w:val="28"/>
        </w:rPr>
        <w:t>、委托代理的事项（有委托的在□中打√，无委托的在□中打×）：</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提供招标前期咨询，拟定招标方案</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建设工程报建</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办理交易入场登记</w:t>
      </w:r>
    </w:p>
    <w:p w:rsidR="003F0E07" w:rsidRDefault="003F7834">
      <w:pPr>
        <w:adjustRightInd w:val="0"/>
        <w:snapToGrid w:val="0"/>
        <w:spacing w:line="360" w:lineRule="auto"/>
        <w:ind w:firstLineChars="200" w:firstLine="360"/>
        <w:rPr>
          <w:rFonts w:ascii="宋体" w:hAnsi="宋体"/>
          <w:sz w:val="28"/>
          <w:szCs w:val="28"/>
        </w:rPr>
      </w:pPr>
      <w:bookmarkStart w:id="5" w:name="OLE_LINK11"/>
      <w:r>
        <w:rPr>
          <w:rFonts w:ascii="宋体" w:hAnsi="宋体" w:hint="eastAsia"/>
          <w:sz w:val="18"/>
          <w:szCs w:val="18"/>
          <w:bdr w:val="single" w:sz="4" w:space="0" w:color="auto"/>
        </w:rPr>
        <w:t>√</w:t>
      </w:r>
      <w:r>
        <w:rPr>
          <w:rFonts w:ascii="宋体" w:hAnsi="宋体" w:hint="eastAsia"/>
          <w:sz w:val="28"/>
          <w:szCs w:val="28"/>
        </w:rPr>
        <w:t>发布招标公告或</w:t>
      </w:r>
      <w:r>
        <w:rPr>
          <w:rFonts w:ascii="宋体" w:hAnsi="宋体" w:hint="eastAsia"/>
          <w:sz w:val="18"/>
          <w:szCs w:val="18"/>
          <w:bdr w:val="single" w:sz="4" w:space="0" w:color="auto"/>
        </w:rPr>
        <w:t>×</w:t>
      </w:r>
      <w:r>
        <w:rPr>
          <w:rFonts w:ascii="宋体" w:hAnsi="宋体" w:hint="eastAsia"/>
          <w:sz w:val="28"/>
          <w:szCs w:val="28"/>
        </w:rPr>
        <w:t>资格预审公告或</w:t>
      </w:r>
      <w:r>
        <w:rPr>
          <w:rFonts w:ascii="宋体" w:hAnsi="宋体" w:hint="eastAsia"/>
          <w:sz w:val="18"/>
          <w:szCs w:val="18"/>
          <w:bdr w:val="single" w:sz="4" w:space="0" w:color="auto"/>
        </w:rPr>
        <w:t>×</w:t>
      </w:r>
      <w:r>
        <w:rPr>
          <w:rFonts w:ascii="宋体" w:hAnsi="宋体" w:hint="eastAsia"/>
          <w:sz w:val="28"/>
          <w:szCs w:val="28"/>
        </w:rPr>
        <w:t>发出投标邀请书</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编制和发布资格预审文件</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编制资格预审报告</w:t>
      </w:r>
    </w:p>
    <w:bookmarkEnd w:id="5"/>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编制和发布招标文件</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公布最高限价</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组织现场踏勘和答疑</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组织开标、评标</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公示评标结果</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编制招投标情况书面报告</w:t>
      </w:r>
    </w:p>
    <w:p w:rsidR="003F0E07" w:rsidRDefault="003F7834">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移交工程建设项目招标代理档案</w:t>
      </w:r>
    </w:p>
    <w:p w:rsidR="003F0E07" w:rsidRDefault="003F7834">
      <w:pPr>
        <w:adjustRightInd w:val="0"/>
        <w:snapToGrid w:val="0"/>
        <w:spacing w:line="360" w:lineRule="auto"/>
        <w:ind w:firstLineChars="200" w:firstLine="360"/>
        <w:rPr>
          <w:rFonts w:ascii="宋体" w:hAnsi="宋体"/>
          <w:sz w:val="28"/>
          <w:szCs w:val="28"/>
          <w:u w:val="single"/>
        </w:rPr>
      </w:pPr>
      <w:r>
        <w:rPr>
          <w:rFonts w:ascii="宋体" w:hAnsi="宋体" w:hint="eastAsia"/>
          <w:sz w:val="18"/>
          <w:szCs w:val="18"/>
          <w:bdr w:val="single" w:sz="4" w:space="0" w:color="auto"/>
        </w:rPr>
        <w:t>√</w:t>
      </w:r>
      <w:r>
        <w:rPr>
          <w:rFonts w:ascii="宋体" w:hAnsi="宋体" w:hint="eastAsia"/>
          <w:sz w:val="28"/>
          <w:szCs w:val="28"/>
        </w:rPr>
        <w:t>与招标代理有关的其它事宜</w:t>
      </w:r>
      <w:r>
        <w:rPr>
          <w:rFonts w:ascii="宋体" w:hAnsi="宋体" w:hint="eastAsia"/>
          <w:sz w:val="28"/>
          <w:szCs w:val="28"/>
          <w:u w:val="single"/>
        </w:rPr>
        <w:t xml:space="preserve"> </w:t>
      </w:r>
      <w:r>
        <w:rPr>
          <w:rFonts w:ascii="宋体" w:hAnsi="宋体" w:hint="eastAsia"/>
          <w:sz w:val="28"/>
          <w:szCs w:val="28"/>
          <w:u w:val="single"/>
        </w:rPr>
        <w:t>双方协商。</w:t>
      </w:r>
    </w:p>
    <w:p w:rsidR="003F0E07" w:rsidRDefault="003F7834">
      <w:pPr>
        <w:adjustRightInd w:val="0"/>
        <w:snapToGrid w:val="0"/>
        <w:spacing w:line="360"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三、委托人的权利</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、按合同约定，接收招标代理成果；</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、委托人有权参与招投标的有关活动；</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、委托人有权要求代理人及时提供代理工作阶段性的进展情况或提出不违反法律、行政法规的合理建议；</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、委托人有权要求代理人更换不称职的人员或应回避的人员；</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5</w:t>
      </w:r>
      <w:r>
        <w:rPr>
          <w:rFonts w:ascii="宋体" w:hAnsi="宋体" w:hint="eastAsia"/>
          <w:sz w:val="28"/>
          <w:szCs w:val="28"/>
        </w:rPr>
        <w:t>、审查代理人为本合同工程编制的各种文件，并提出修正意见；</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、如</w:t>
      </w:r>
      <w:r>
        <w:rPr>
          <w:rFonts w:ascii="宋体" w:hAnsi="宋体" w:hint="eastAsia"/>
          <w:sz w:val="28"/>
          <w:szCs w:val="28"/>
        </w:rPr>
        <w:t>委托人或行政主管部门发现代理人在代理活动中违反有关的法律、法规或建设程序并经确认，委托人有权要求代理人纠正，直至中止合同，并依法向代理人追索经济赔偿，直至追究法律责任；</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、委托人有权要求代理人提交招标代理业务工作报告；</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、依法选择中标人。</w:t>
      </w:r>
    </w:p>
    <w:p w:rsidR="003F0E07" w:rsidRDefault="003F7834">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四、委托人的义务和责任</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、委托人在代理人开展招标代理业务之前应按照有关规定办全本工程招标所需的</w:t>
      </w:r>
      <w:r>
        <w:rPr>
          <w:rFonts w:ascii="宋体" w:hAnsi="宋体" w:hint="eastAsia"/>
          <w:szCs w:val="21"/>
          <w:bdr w:val="single" w:sz="4" w:space="0" w:color="auto"/>
        </w:rPr>
        <w:t>√</w:t>
      </w:r>
      <w:r>
        <w:rPr>
          <w:rFonts w:ascii="宋体" w:hAnsi="宋体" w:hint="eastAsia"/>
          <w:sz w:val="28"/>
          <w:szCs w:val="28"/>
        </w:rPr>
        <w:t>项目批准文件</w:t>
      </w:r>
      <w:r>
        <w:rPr>
          <w:rFonts w:ascii="宋体" w:hAnsi="宋体" w:hint="eastAsia"/>
          <w:szCs w:val="21"/>
          <w:bdr w:val="single" w:sz="4" w:space="0" w:color="auto"/>
        </w:rPr>
        <w:t>√</w:t>
      </w:r>
      <w:r>
        <w:rPr>
          <w:rFonts w:ascii="宋体" w:hAnsi="宋体" w:hint="eastAsia"/>
          <w:sz w:val="28"/>
          <w:szCs w:val="28"/>
        </w:rPr>
        <w:t>资金证明</w:t>
      </w:r>
      <w:r>
        <w:rPr>
          <w:rFonts w:ascii="宋体" w:hAnsi="宋体" w:hint="eastAsia"/>
          <w:sz w:val="28"/>
          <w:szCs w:val="28"/>
        </w:rPr>
        <w:t xml:space="preserve"> </w:t>
      </w:r>
      <w:r>
        <w:rPr>
          <w:rFonts w:ascii="宋体" w:hAnsi="宋体" w:hint="eastAsia"/>
          <w:sz w:val="18"/>
          <w:szCs w:val="18"/>
          <w:bdr w:val="single" w:sz="4" w:space="0" w:color="auto"/>
        </w:rPr>
        <w:t>×</w:t>
      </w:r>
      <w:r>
        <w:rPr>
          <w:rFonts w:ascii="宋体" w:hAnsi="宋体" w:hint="eastAsia"/>
          <w:sz w:val="28"/>
          <w:szCs w:val="28"/>
        </w:rPr>
        <w:t>施工图审查合格书</w:t>
      </w:r>
      <w:r>
        <w:rPr>
          <w:rFonts w:ascii="宋体" w:hAnsi="宋体" w:hint="eastAsia"/>
          <w:sz w:val="18"/>
          <w:szCs w:val="18"/>
          <w:bdr w:val="single" w:sz="4" w:space="0" w:color="auto"/>
        </w:rPr>
        <w:t>×</w:t>
      </w:r>
      <w:r>
        <w:rPr>
          <w:rFonts w:ascii="宋体" w:hAnsi="宋体" w:hint="eastAsia"/>
          <w:sz w:val="28"/>
          <w:szCs w:val="28"/>
        </w:rPr>
        <w:t>建设工程规划许可等资料，使招标工作具备条件。</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、委托人应当向代理人无偿提供完成本工程的招标代理业务所需的全部资料，需要交底的须向代理人详细交底，并对提供资料的真实性、完整性、准确性负责。</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、对委托人提出的书面要求，代理人应当在</w:t>
      </w:r>
      <w:r>
        <w:rPr>
          <w:rFonts w:ascii="宋体" w:hAnsi="宋体" w:hint="eastAsia"/>
          <w:sz w:val="28"/>
          <w:szCs w:val="28"/>
          <w:u w:val="single"/>
        </w:rPr>
        <w:t xml:space="preserve">  3 </w:t>
      </w:r>
      <w:r>
        <w:rPr>
          <w:rFonts w:ascii="宋体" w:hAnsi="宋体" w:hint="eastAsia"/>
          <w:sz w:val="28"/>
          <w:szCs w:val="28"/>
        </w:rPr>
        <w:t>日内做出书面答复，如因此造成的时间拖延由代理人负责；</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、在合同履行期间，委派熟悉业务、知晓法律法规、工作认真负责的人员作为委托人的代表，配合代理人工作；</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、委托代理咨询项目中如内容、时间等有重大调整，委托人应当书面提前通知代理人，以便调整相应的工作安排，如因此造成的时间延长由委托人负责；</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、代理人在履行招标代理业</w:t>
      </w:r>
      <w:r>
        <w:rPr>
          <w:rFonts w:ascii="宋体" w:hAnsi="宋体" w:hint="eastAsia"/>
          <w:sz w:val="28"/>
          <w:szCs w:val="28"/>
        </w:rPr>
        <w:t>务过程中，提出的超出招标代理范围的合理化建议，经委托人同意并取得经济效益，委托人应向代理人支付一定的经济奖励；</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、委托人不得泄露依法应当保密的任何信息；</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、承担由于自己过失造成代理人的经济损失；</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、委托方及其工作人员，不得以任何形式向代理人收受或索要回扣、好处费、礼金、有价证券和其它礼物；不得向代理人报销应由委托方或个人支付的费</w:t>
      </w:r>
      <w:r>
        <w:rPr>
          <w:rFonts w:ascii="宋体" w:hAnsi="宋体" w:hint="eastAsia"/>
          <w:sz w:val="28"/>
          <w:szCs w:val="28"/>
        </w:rPr>
        <w:lastRenderedPageBreak/>
        <w:t>用；</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、按本合同约定支付代理报酬。</w:t>
      </w:r>
    </w:p>
    <w:p w:rsidR="003F0E07" w:rsidRDefault="003F7834">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五、代理人的权利</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、按合同约定收取委托代理报酬；</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、有权拒绝违反国家法律、法规和规章以及建设行政主管部门有关规定的人为干预；</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、依</w:t>
      </w:r>
      <w:r>
        <w:rPr>
          <w:rFonts w:ascii="宋体" w:hAnsi="宋体" w:hint="eastAsia"/>
          <w:sz w:val="28"/>
          <w:szCs w:val="28"/>
        </w:rPr>
        <w:t>据国家有关法律法规的规定，在授权范围内办理委托项目的招标工作；</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、有权建议更换不称职或有其它原因不宜参与招标活动的委托方人员；</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、当委托人提供的资料不足或不明确时，有权要求委托人补足材料或作出明确的答复；</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、对招标过程中应由委托人做出的决定，代理人有权提出建议；</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、有权参加委托人组织的涉及招标工作的所有会议和活动；</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、对于为本合同工程编制的所有文件拥有知识产权，委托人仅有使用或复制的权利。</w:t>
      </w:r>
    </w:p>
    <w:p w:rsidR="003F0E07" w:rsidRDefault="003F7834">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六、代理人的义务和责任</w:t>
      </w:r>
    </w:p>
    <w:p w:rsidR="003F0E07" w:rsidRDefault="003F7834">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、按照国家的法律、法规以及行政主管部门的有关规定从事招标代理活动；</w:t>
      </w:r>
    </w:p>
    <w:p w:rsidR="003F0E07" w:rsidRDefault="003F7834">
      <w:pPr>
        <w:tabs>
          <w:tab w:val="left" w:pos="360"/>
        </w:tabs>
        <w:adjustRightInd w:val="0"/>
        <w:snapToGrid w:val="0"/>
        <w:spacing w:line="360" w:lineRule="auto"/>
        <w:ind w:firstLineChars="200" w:firstLine="560"/>
        <w:rPr>
          <w:rFonts w:ascii="宋体" w:hAnsi="宋体" w:cs="仿宋_GB2312"/>
          <w:sz w:val="28"/>
          <w:szCs w:val="28"/>
        </w:rPr>
      </w:pPr>
      <w:r>
        <w:rPr>
          <w:rFonts w:ascii="宋体" w:hAnsi="宋体" w:hint="eastAsia"/>
          <w:sz w:val="28"/>
          <w:szCs w:val="28"/>
        </w:rPr>
        <w:t>2</w:t>
      </w:r>
      <w:r>
        <w:rPr>
          <w:rFonts w:ascii="宋体" w:hAnsi="宋体" w:hint="eastAsia"/>
          <w:sz w:val="28"/>
          <w:szCs w:val="28"/>
        </w:rPr>
        <w:t>、代理人应根据本合同约定的委托招标代理业务的工作范围和内容，选择有足够经验的专职技术经济人员担任招标代理项目负责人，并配备满足工作需要的项目班子成员。其项目配备</w:t>
      </w:r>
      <w:r>
        <w:rPr>
          <w:rFonts w:ascii="宋体" w:hAnsi="宋体" w:cs="仿宋_GB2312" w:hint="eastAsia"/>
          <w:sz w:val="28"/>
          <w:szCs w:val="28"/>
        </w:rPr>
        <w:t>班子如下</w:t>
      </w:r>
      <w:r>
        <w:rPr>
          <w:rFonts w:ascii="宋体" w:hAnsi="宋体" w:cs="仿宋_GB2312" w:hint="eastAsia"/>
          <w:sz w:val="28"/>
          <w:szCs w:val="28"/>
        </w:rPr>
        <w:t xml:space="preserve"> </w:t>
      </w:r>
      <w:r>
        <w:rPr>
          <w:rFonts w:ascii="宋体" w:hAnsi="宋体" w:cs="仿宋_GB2312" w:hint="eastAsia"/>
          <w:sz w:val="28"/>
          <w:szCs w:val="28"/>
        </w:rPr>
        <w:t>：</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331"/>
        <w:gridCol w:w="1045"/>
        <w:gridCol w:w="1469"/>
        <w:gridCol w:w="2033"/>
        <w:gridCol w:w="2021"/>
      </w:tblGrid>
      <w:tr w:rsidR="003F0E07">
        <w:trPr>
          <w:trHeight w:val="1147"/>
          <w:jc w:val="center"/>
        </w:trPr>
        <w:tc>
          <w:tcPr>
            <w:tcW w:w="1124" w:type="dxa"/>
            <w:vMerge w:val="restart"/>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该项目</w:t>
            </w:r>
          </w:p>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负责人</w:t>
            </w:r>
          </w:p>
        </w:tc>
        <w:tc>
          <w:tcPr>
            <w:tcW w:w="133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姓名</w:t>
            </w:r>
          </w:p>
        </w:tc>
        <w:tc>
          <w:tcPr>
            <w:tcW w:w="1045" w:type="dxa"/>
            <w:vAlign w:val="center"/>
          </w:tcPr>
          <w:p w:rsidR="003F0E07" w:rsidRDefault="003F7834">
            <w:pPr>
              <w:tabs>
                <w:tab w:val="left" w:pos="-14"/>
              </w:tabs>
              <w:adjustRightInd w:val="0"/>
              <w:snapToGrid w:val="0"/>
              <w:spacing w:line="360" w:lineRule="auto"/>
              <w:ind w:leftChars="-6" w:hangingChars="6" w:hanging="13"/>
              <w:jc w:val="center"/>
              <w:rPr>
                <w:rFonts w:ascii="宋体" w:hAnsi="宋体"/>
                <w:sz w:val="22"/>
                <w:szCs w:val="21"/>
              </w:rPr>
            </w:pPr>
            <w:r>
              <w:rPr>
                <w:rFonts w:ascii="宋体" w:hAnsi="宋体" w:hint="eastAsia"/>
                <w:sz w:val="22"/>
                <w:szCs w:val="21"/>
              </w:rPr>
              <w:t>职称</w:t>
            </w:r>
          </w:p>
        </w:tc>
        <w:tc>
          <w:tcPr>
            <w:tcW w:w="1469"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考试记录</w:t>
            </w:r>
          </w:p>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手册号</w:t>
            </w:r>
          </w:p>
        </w:tc>
        <w:tc>
          <w:tcPr>
            <w:tcW w:w="2033"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3F0E07">
        <w:trPr>
          <w:trHeight w:val="790"/>
          <w:jc w:val="center"/>
        </w:trPr>
        <w:tc>
          <w:tcPr>
            <w:tcW w:w="1124" w:type="dxa"/>
            <w:vMerge/>
            <w:vAlign w:val="center"/>
          </w:tcPr>
          <w:p w:rsidR="003F0E07" w:rsidRDefault="003F0E07">
            <w:pPr>
              <w:tabs>
                <w:tab w:val="left" w:pos="360"/>
              </w:tabs>
              <w:adjustRightInd w:val="0"/>
              <w:snapToGrid w:val="0"/>
              <w:spacing w:line="360" w:lineRule="auto"/>
              <w:jc w:val="center"/>
              <w:rPr>
                <w:rFonts w:ascii="宋体" w:hAnsi="宋体" w:cs="仿宋_GB2312"/>
                <w:sz w:val="22"/>
              </w:rPr>
            </w:pPr>
          </w:p>
        </w:tc>
        <w:tc>
          <w:tcPr>
            <w:tcW w:w="133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045"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469"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33"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2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r>
      <w:tr w:rsidR="003F0E07">
        <w:trPr>
          <w:trHeight w:val="842"/>
          <w:jc w:val="center"/>
        </w:trPr>
        <w:tc>
          <w:tcPr>
            <w:tcW w:w="1124" w:type="dxa"/>
            <w:vMerge w:val="restart"/>
            <w:vAlign w:val="center"/>
          </w:tcPr>
          <w:p w:rsidR="003F0E07" w:rsidRDefault="003F7834">
            <w:pPr>
              <w:tabs>
                <w:tab w:val="left" w:pos="360"/>
              </w:tabs>
              <w:adjustRightInd w:val="0"/>
              <w:snapToGrid w:val="0"/>
              <w:spacing w:line="360" w:lineRule="auto"/>
              <w:rPr>
                <w:rFonts w:ascii="宋体" w:hAnsi="宋体"/>
                <w:sz w:val="22"/>
                <w:szCs w:val="21"/>
              </w:rPr>
            </w:pPr>
            <w:r>
              <w:rPr>
                <w:rFonts w:ascii="宋体" w:hAnsi="宋体" w:hint="eastAsia"/>
                <w:sz w:val="22"/>
                <w:szCs w:val="21"/>
              </w:rPr>
              <w:t>资格预审文件或招</w:t>
            </w:r>
            <w:r>
              <w:rPr>
                <w:rFonts w:ascii="宋体" w:hAnsi="宋体" w:hint="eastAsia"/>
                <w:sz w:val="22"/>
                <w:szCs w:val="21"/>
              </w:rPr>
              <w:lastRenderedPageBreak/>
              <w:t>标文件编制人</w:t>
            </w:r>
          </w:p>
        </w:tc>
        <w:tc>
          <w:tcPr>
            <w:tcW w:w="133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lastRenderedPageBreak/>
              <w:t>姓名</w:t>
            </w:r>
          </w:p>
        </w:tc>
        <w:tc>
          <w:tcPr>
            <w:tcW w:w="1045"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职称</w:t>
            </w:r>
          </w:p>
        </w:tc>
        <w:tc>
          <w:tcPr>
            <w:tcW w:w="1469"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专职人员证章号</w:t>
            </w:r>
          </w:p>
        </w:tc>
        <w:tc>
          <w:tcPr>
            <w:tcW w:w="2033"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3F0E07">
        <w:trPr>
          <w:trHeight w:val="888"/>
          <w:jc w:val="center"/>
        </w:trPr>
        <w:tc>
          <w:tcPr>
            <w:tcW w:w="1124" w:type="dxa"/>
            <w:vMerge/>
            <w:vAlign w:val="center"/>
          </w:tcPr>
          <w:p w:rsidR="003F0E07" w:rsidRDefault="003F0E07">
            <w:pPr>
              <w:tabs>
                <w:tab w:val="left" w:pos="360"/>
              </w:tabs>
              <w:adjustRightInd w:val="0"/>
              <w:snapToGrid w:val="0"/>
              <w:spacing w:line="360" w:lineRule="auto"/>
              <w:ind w:firstLineChars="200" w:firstLine="440"/>
              <w:rPr>
                <w:rFonts w:ascii="宋体" w:hAnsi="宋体"/>
                <w:sz w:val="22"/>
                <w:szCs w:val="21"/>
              </w:rPr>
            </w:pPr>
          </w:p>
        </w:tc>
        <w:tc>
          <w:tcPr>
            <w:tcW w:w="133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045"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469"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33"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2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r>
      <w:tr w:rsidR="003F0E07">
        <w:trPr>
          <w:jc w:val="center"/>
        </w:trPr>
        <w:tc>
          <w:tcPr>
            <w:tcW w:w="1124" w:type="dxa"/>
            <w:vMerge w:val="restart"/>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lastRenderedPageBreak/>
              <w:t>该项目</w:t>
            </w:r>
          </w:p>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班子成员</w:t>
            </w:r>
          </w:p>
        </w:tc>
        <w:tc>
          <w:tcPr>
            <w:tcW w:w="133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姓名</w:t>
            </w:r>
          </w:p>
        </w:tc>
        <w:tc>
          <w:tcPr>
            <w:tcW w:w="1045"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职称</w:t>
            </w:r>
          </w:p>
        </w:tc>
        <w:tc>
          <w:tcPr>
            <w:tcW w:w="1469"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考试记录手册或合格号</w:t>
            </w:r>
          </w:p>
        </w:tc>
        <w:tc>
          <w:tcPr>
            <w:tcW w:w="2033"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3F0E07" w:rsidRDefault="003F7834">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3F0E07">
        <w:trPr>
          <w:trHeight w:val="789"/>
          <w:jc w:val="center"/>
        </w:trPr>
        <w:tc>
          <w:tcPr>
            <w:tcW w:w="1124" w:type="dxa"/>
            <w:vMerge/>
            <w:vAlign w:val="center"/>
          </w:tcPr>
          <w:p w:rsidR="003F0E07" w:rsidRDefault="003F0E07">
            <w:pPr>
              <w:tabs>
                <w:tab w:val="left" w:pos="360"/>
              </w:tabs>
              <w:adjustRightInd w:val="0"/>
              <w:snapToGrid w:val="0"/>
              <w:spacing w:line="360" w:lineRule="auto"/>
              <w:jc w:val="center"/>
              <w:rPr>
                <w:rFonts w:ascii="宋体" w:hAnsi="宋体" w:cs="仿宋_GB2312"/>
                <w:sz w:val="22"/>
              </w:rPr>
            </w:pPr>
          </w:p>
        </w:tc>
        <w:tc>
          <w:tcPr>
            <w:tcW w:w="133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045"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469"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33" w:type="dxa"/>
            <w:vAlign w:val="center"/>
          </w:tcPr>
          <w:p w:rsidR="003F0E07" w:rsidRDefault="003F0E07">
            <w:pPr>
              <w:adjustRightInd w:val="0"/>
              <w:snapToGrid w:val="0"/>
              <w:spacing w:line="360" w:lineRule="auto"/>
              <w:jc w:val="center"/>
              <w:rPr>
                <w:rFonts w:ascii="宋体" w:hAnsi="宋体"/>
                <w:sz w:val="22"/>
                <w:szCs w:val="21"/>
              </w:rPr>
            </w:pPr>
          </w:p>
        </w:tc>
        <w:tc>
          <w:tcPr>
            <w:tcW w:w="2021" w:type="dxa"/>
            <w:vAlign w:val="center"/>
          </w:tcPr>
          <w:p w:rsidR="003F0E07" w:rsidRDefault="003F0E07">
            <w:pPr>
              <w:adjustRightInd w:val="0"/>
              <w:snapToGrid w:val="0"/>
              <w:spacing w:line="360" w:lineRule="auto"/>
              <w:jc w:val="center"/>
              <w:rPr>
                <w:rFonts w:ascii="宋体" w:hAnsi="宋体"/>
                <w:sz w:val="22"/>
                <w:szCs w:val="21"/>
              </w:rPr>
            </w:pPr>
          </w:p>
        </w:tc>
      </w:tr>
      <w:tr w:rsidR="003F0E07">
        <w:trPr>
          <w:trHeight w:val="710"/>
          <w:jc w:val="center"/>
        </w:trPr>
        <w:tc>
          <w:tcPr>
            <w:tcW w:w="1124" w:type="dxa"/>
            <w:vMerge/>
            <w:vAlign w:val="center"/>
          </w:tcPr>
          <w:p w:rsidR="003F0E07" w:rsidRDefault="003F0E07">
            <w:pPr>
              <w:tabs>
                <w:tab w:val="left" w:pos="360"/>
              </w:tabs>
              <w:adjustRightInd w:val="0"/>
              <w:snapToGrid w:val="0"/>
              <w:spacing w:line="360" w:lineRule="auto"/>
              <w:jc w:val="center"/>
              <w:rPr>
                <w:rFonts w:ascii="宋体" w:hAnsi="宋体" w:cs="仿宋_GB2312"/>
                <w:sz w:val="22"/>
              </w:rPr>
            </w:pPr>
          </w:p>
        </w:tc>
        <w:tc>
          <w:tcPr>
            <w:tcW w:w="1331"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045"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1469" w:type="dxa"/>
            <w:vAlign w:val="center"/>
          </w:tcPr>
          <w:p w:rsidR="003F0E07" w:rsidRDefault="003F0E07">
            <w:pPr>
              <w:tabs>
                <w:tab w:val="left" w:pos="360"/>
              </w:tabs>
              <w:adjustRightInd w:val="0"/>
              <w:snapToGrid w:val="0"/>
              <w:spacing w:line="360" w:lineRule="auto"/>
              <w:jc w:val="center"/>
              <w:rPr>
                <w:rFonts w:ascii="宋体" w:hAnsi="宋体"/>
                <w:sz w:val="22"/>
                <w:szCs w:val="21"/>
              </w:rPr>
            </w:pPr>
          </w:p>
        </w:tc>
        <w:tc>
          <w:tcPr>
            <w:tcW w:w="2033" w:type="dxa"/>
            <w:vAlign w:val="center"/>
          </w:tcPr>
          <w:p w:rsidR="003F0E07" w:rsidRDefault="003F0E07">
            <w:pPr>
              <w:adjustRightInd w:val="0"/>
              <w:snapToGrid w:val="0"/>
              <w:spacing w:line="360" w:lineRule="auto"/>
              <w:jc w:val="center"/>
              <w:rPr>
                <w:rFonts w:ascii="宋体" w:hAnsi="宋体"/>
                <w:sz w:val="22"/>
                <w:szCs w:val="21"/>
              </w:rPr>
            </w:pPr>
          </w:p>
        </w:tc>
        <w:tc>
          <w:tcPr>
            <w:tcW w:w="2021" w:type="dxa"/>
            <w:vAlign w:val="center"/>
          </w:tcPr>
          <w:p w:rsidR="003F0E07" w:rsidRDefault="003F0E07">
            <w:pPr>
              <w:adjustRightInd w:val="0"/>
              <w:snapToGrid w:val="0"/>
              <w:spacing w:line="360" w:lineRule="auto"/>
              <w:jc w:val="center"/>
              <w:rPr>
                <w:rFonts w:ascii="宋体" w:hAnsi="宋体"/>
                <w:sz w:val="22"/>
                <w:szCs w:val="21"/>
              </w:rPr>
            </w:pPr>
          </w:p>
        </w:tc>
      </w:tr>
    </w:tbl>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、依法按照公开、公平、公正和诚实信用原则，组织招标工作，维护各方的合法权益；</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、有义务向委托方提供招标计划以及相关的招投标资料，做好相关法律、法规及规章的解释工作；</w:t>
      </w:r>
    </w:p>
    <w:p w:rsidR="003F0E07" w:rsidRDefault="003F7834">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、代理人应对招标工作中应由代理人完成相关数据的准确性负责；</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、代理方工作人员如与本工程潜在投标人有任何利益关系应主动提出回避；</w:t>
      </w:r>
    </w:p>
    <w:p w:rsidR="003F0E07" w:rsidRDefault="003F7834">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、代理人不得接受与本合同工程建设项目中委托招标范围之内的相关的投标咨询业务；</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、未经委托人同意，代理人不得分包或转让本合同的任何权利和义务；</w:t>
      </w:r>
    </w:p>
    <w:p w:rsidR="003F0E07" w:rsidRDefault="003F7834">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、因代理人的单方过失造成的经济损失，应当向委托人进行赔偿。累计</w:t>
      </w:r>
      <w:r>
        <w:rPr>
          <w:rFonts w:ascii="宋体" w:hAnsi="宋体" w:hint="eastAsia"/>
          <w:sz w:val="28"/>
          <w:szCs w:val="28"/>
        </w:rPr>
        <w:t>赔偿总额不应超过建设工程招标代理服务费总额；</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、因不可抗力导致代理合同不能全部或部分履行，代理人不承担责任；</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sz w:val="28"/>
          <w:szCs w:val="28"/>
        </w:rPr>
        <w:t>、代理人不得接受所有投标人的礼品、宴请和任何其它好处，不得泄露招标、评标、定标过程中依法需要保密的内容。合同终止后，未经委托人同意，代理人不得泄漏与本合同工程相关的任何招标资料和情况；</w:t>
      </w:r>
    </w:p>
    <w:p w:rsidR="003F0E07" w:rsidRDefault="003F7834">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七、招标代理服务收费的计取</w:t>
      </w:r>
    </w:p>
    <w:p w:rsidR="003F0E07" w:rsidRDefault="003F7834">
      <w:pPr>
        <w:spacing w:line="56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、本工程的招标代理费按照国家发改委《关于进一步放开建设项目专业服务价格的通知》（发改价格〔</w:t>
      </w:r>
      <w:r>
        <w:rPr>
          <w:rFonts w:ascii="宋体" w:hAnsi="宋体" w:hint="eastAsia"/>
          <w:sz w:val="28"/>
          <w:szCs w:val="28"/>
        </w:rPr>
        <w:t>2015</w:t>
      </w:r>
      <w:r>
        <w:rPr>
          <w:rFonts w:ascii="宋体" w:hAnsi="宋体" w:hint="eastAsia"/>
          <w:sz w:val="28"/>
          <w:szCs w:val="28"/>
        </w:rPr>
        <w:t>〕</w:t>
      </w:r>
      <w:r>
        <w:rPr>
          <w:rFonts w:ascii="宋体" w:hAnsi="宋体" w:hint="eastAsia"/>
          <w:sz w:val="28"/>
          <w:szCs w:val="28"/>
        </w:rPr>
        <w:t>299</w:t>
      </w:r>
      <w:r>
        <w:rPr>
          <w:rFonts w:ascii="宋体" w:hAnsi="宋体" w:hint="eastAsia"/>
          <w:sz w:val="28"/>
          <w:szCs w:val="28"/>
        </w:rPr>
        <w:t>号）要求，参照国家计委《关于印发〈招标代理服务收费管理暂行办法〉的通知》（计价格〔</w:t>
      </w:r>
      <w:r>
        <w:rPr>
          <w:rFonts w:ascii="宋体" w:hAnsi="宋体" w:hint="eastAsia"/>
          <w:sz w:val="28"/>
          <w:szCs w:val="28"/>
        </w:rPr>
        <w:t>2002</w:t>
      </w:r>
      <w:r>
        <w:rPr>
          <w:rFonts w:ascii="宋体" w:hAnsi="宋体" w:hint="eastAsia"/>
          <w:sz w:val="28"/>
          <w:szCs w:val="28"/>
        </w:rPr>
        <w:t>〕</w:t>
      </w:r>
      <w:r>
        <w:rPr>
          <w:rFonts w:ascii="宋体" w:hAnsi="宋体" w:hint="eastAsia"/>
          <w:sz w:val="28"/>
          <w:szCs w:val="28"/>
        </w:rPr>
        <w:t>1980</w:t>
      </w:r>
      <w:r>
        <w:rPr>
          <w:rFonts w:ascii="宋体" w:hAnsi="宋体" w:hint="eastAsia"/>
          <w:sz w:val="28"/>
          <w:szCs w:val="28"/>
        </w:rPr>
        <w:t>号）和国家发改</w:t>
      </w:r>
      <w:r>
        <w:rPr>
          <w:rFonts w:ascii="宋体" w:hAnsi="宋体" w:hint="eastAsia"/>
          <w:sz w:val="28"/>
          <w:szCs w:val="28"/>
        </w:rPr>
        <w:lastRenderedPageBreak/>
        <w:t>委《关于降低部分建设项目收费标准规范收费行为等有关问题的通知》（发改价格〔</w:t>
      </w:r>
      <w:r>
        <w:rPr>
          <w:rFonts w:ascii="宋体" w:hAnsi="宋体" w:hint="eastAsia"/>
          <w:sz w:val="28"/>
          <w:szCs w:val="28"/>
        </w:rPr>
        <w:t>2011</w:t>
      </w:r>
      <w:r>
        <w:rPr>
          <w:rFonts w:ascii="宋体" w:hAnsi="宋体" w:hint="eastAsia"/>
          <w:sz w:val="28"/>
          <w:szCs w:val="28"/>
        </w:rPr>
        <w:t>〕</w:t>
      </w:r>
      <w:r>
        <w:rPr>
          <w:rFonts w:ascii="宋体" w:hAnsi="宋体" w:hint="eastAsia"/>
          <w:sz w:val="28"/>
          <w:szCs w:val="28"/>
        </w:rPr>
        <w:t>534</w:t>
      </w:r>
      <w:r>
        <w:rPr>
          <w:rFonts w:ascii="宋体" w:hAnsi="宋体" w:hint="eastAsia"/>
          <w:sz w:val="28"/>
          <w:szCs w:val="28"/>
        </w:rPr>
        <w:t>号）收费标准，根据建设项目单次招标金额大小、难易程度，招标代理费以单次招标中标累计金额为基数，按发改价格〔</w:t>
      </w:r>
      <w:r>
        <w:rPr>
          <w:rFonts w:ascii="宋体" w:hAnsi="宋体" w:hint="eastAsia"/>
          <w:sz w:val="28"/>
          <w:szCs w:val="28"/>
        </w:rPr>
        <w:t>2011</w:t>
      </w:r>
      <w:r>
        <w:rPr>
          <w:rFonts w:ascii="宋体" w:hAnsi="宋体" w:hint="eastAsia"/>
          <w:sz w:val="28"/>
          <w:szCs w:val="28"/>
        </w:rPr>
        <w:t>〕</w:t>
      </w:r>
      <w:r>
        <w:rPr>
          <w:rFonts w:ascii="宋体" w:hAnsi="宋体" w:hint="eastAsia"/>
          <w:sz w:val="28"/>
          <w:szCs w:val="28"/>
        </w:rPr>
        <w:t>534</w:t>
      </w:r>
      <w:r>
        <w:rPr>
          <w:rFonts w:ascii="宋体" w:hAnsi="宋体" w:hint="eastAsia"/>
          <w:sz w:val="28"/>
          <w:szCs w:val="28"/>
        </w:rPr>
        <w:t>号文收费费率，采用差额定率累进计算的总价下浮</w:t>
      </w:r>
      <w:r>
        <w:rPr>
          <w:rFonts w:ascii="宋体" w:hAnsi="宋体" w:hint="eastAsia"/>
          <w:sz w:val="28"/>
          <w:szCs w:val="28"/>
        </w:rPr>
        <w:t>%</w:t>
      </w:r>
      <w:r>
        <w:rPr>
          <w:rFonts w:ascii="宋体" w:hAnsi="宋体" w:hint="eastAsia"/>
          <w:sz w:val="28"/>
          <w:szCs w:val="28"/>
        </w:rPr>
        <w:t>收取（含税价）。</w:t>
      </w:r>
    </w:p>
    <w:p w:rsidR="003F0E07" w:rsidRDefault="003F7834">
      <w:pPr>
        <w:spacing w:line="560" w:lineRule="exact"/>
        <w:ind w:firstLineChars="200" w:firstLine="560"/>
        <w:jc w:val="left"/>
        <w:rPr>
          <w:rFonts w:ascii="宋体" w:hAnsi="宋体"/>
          <w:sz w:val="28"/>
          <w:szCs w:val="28"/>
        </w:rPr>
      </w:pPr>
      <w:r>
        <w:rPr>
          <w:rFonts w:ascii="宋体" w:hAnsi="宋体" w:hint="eastAsia"/>
          <w:sz w:val="28"/>
          <w:szCs w:val="28"/>
        </w:rPr>
        <w:t>1.1</w:t>
      </w:r>
      <w:r>
        <w:rPr>
          <w:rFonts w:ascii="宋体" w:hAnsi="宋体" w:hint="eastAsia"/>
          <w:sz w:val="28"/>
          <w:szCs w:val="28"/>
        </w:rPr>
        <w:t>建设项目</w:t>
      </w:r>
      <w:r>
        <w:rPr>
          <w:rFonts w:ascii="宋体" w:hAnsi="宋体" w:hint="eastAsia"/>
          <w:sz w:val="28"/>
          <w:szCs w:val="28"/>
        </w:rPr>
        <w:t>单次招标代理费最高不超过</w:t>
      </w:r>
      <w:r>
        <w:rPr>
          <w:rFonts w:ascii="宋体" w:hAnsi="宋体" w:hint="eastAsia"/>
          <w:sz w:val="28"/>
          <w:szCs w:val="28"/>
        </w:rPr>
        <w:t>200000</w:t>
      </w:r>
      <w:r>
        <w:rPr>
          <w:rFonts w:ascii="宋体" w:hAnsi="宋体" w:hint="eastAsia"/>
          <w:sz w:val="28"/>
          <w:szCs w:val="28"/>
        </w:rPr>
        <w:t>元。</w:t>
      </w:r>
    </w:p>
    <w:p w:rsidR="003F0E07" w:rsidRDefault="003F7834">
      <w:pPr>
        <w:spacing w:line="560" w:lineRule="exact"/>
        <w:ind w:firstLineChars="200" w:firstLine="560"/>
        <w:jc w:val="left"/>
        <w:rPr>
          <w:rFonts w:ascii="宋体" w:hAnsi="宋体"/>
          <w:sz w:val="28"/>
          <w:szCs w:val="28"/>
        </w:rPr>
      </w:pPr>
      <w:r>
        <w:rPr>
          <w:rFonts w:ascii="宋体" w:hAnsi="宋体" w:hint="eastAsia"/>
          <w:sz w:val="28"/>
          <w:szCs w:val="28"/>
        </w:rPr>
        <w:t>1.2</w:t>
      </w:r>
      <w:r>
        <w:rPr>
          <w:rFonts w:ascii="宋体" w:hAnsi="宋体" w:hint="eastAsia"/>
          <w:sz w:val="28"/>
          <w:szCs w:val="28"/>
        </w:rPr>
        <w:t>如建设项目单次招标工程量小，按照上述规定计算出的招标代理费不足</w:t>
      </w:r>
      <w:r>
        <w:rPr>
          <w:rFonts w:ascii="宋体" w:hAnsi="宋体" w:hint="eastAsia"/>
          <w:sz w:val="28"/>
          <w:szCs w:val="28"/>
        </w:rPr>
        <w:t>10000</w:t>
      </w:r>
      <w:r>
        <w:rPr>
          <w:rFonts w:ascii="宋体" w:hAnsi="宋体" w:hint="eastAsia"/>
          <w:sz w:val="28"/>
          <w:szCs w:val="28"/>
        </w:rPr>
        <w:t>元的，按照</w:t>
      </w:r>
      <w:r>
        <w:rPr>
          <w:rFonts w:ascii="宋体" w:hAnsi="宋体" w:hint="eastAsia"/>
          <w:sz w:val="28"/>
          <w:szCs w:val="28"/>
        </w:rPr>
        <w:t>10000</w:t>
      </w:r>
      <w:r>
        <w:rPr>
          <w:rFonts w:ascii="宋体" w:hAnsi="宋体" w:hint="eastAsia"/>
          <w:sz w:val="28"/>
          <w:szCs w:val="28"/>
        </w:rPr>
        <w:t>元计算。</w:t>
      </w:r>
    </w:p>
    <w:p w:rsidR="003F0E07" w:rsidRDefault="003F7834">
      <w:pPr>
        <w:spacing w:line="56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、招标代理服务费及造价咨询费的支付，采用以下</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1</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方式。</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由代建人支付。</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与投标人约定，由中标人支付。</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采用第（</w:t>
      </w:r>
      <w:r>
        <w:rPr>
          <w:rFonts w:ascii="宋体" w:hAnsi="宋体" w:hint="eastAsia"/>
          <w:sz w:val="28"/>
          <w:szCs w:val="28"/>
        </w:rPr>
        <w:t>2</w:t>
      </w:r>
      <w:r>
        <w:rPr>
          <w:rFonts w:ascii="宋体" w:hAnsi="宋体" w:hint="eastAsia"/>
          <w:sz w:val="28"/>
          <w:szCs w:val="28"/>
        </w:rPr>
        <w:t>）种方式支付招标代理服务费的，招标文件必须写明，并包含在投标报价中。</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、支付招标代理服务费的时间：</w:t>
      </w:r>
      <w:r>
        <w:rPr>
          <w:rFonts w:ascii="宋体" w:hAnsi="宋体" w:hint="eastAsia"/>
          <w:sz w:val="28"/>
          <w:szCs w:val="28"/>
          <w:u w:val="single"/>
        </w:rPr>
        <w:t>招标代理工作全部完成并提交招投标情况书面报告后一次性支付</w:t>
      </w:r>
      <w:r>
        <w:rPr>
          <w:rFonts w:ascii="宋体" w:hAnsi="宋体" w:hint="eastAsia"/>
          <w:sz w:val="28"/>
          <w:szCs w:val="28"/>
        </w:rPr>
        <w:t>。</w:t>
      </w:r>
    </w:p>
    <w:p w:rsidR="003F0E07" w:rsidRDefault="003F7834">
      <w:pPr>
        <w:adjustRightInd w:val="0"/>
        <w:snapToGrid w:val="0"/>
        <w:spacing w:line="360" w:lineRule="auto"/>
        <w:ind w:firstLineChars="200" w:firstLine="562"/>
        <w:rPr>
          <w:rFonts w:ascii="宋体" w:hAnsi="宋体"/>
          <w:sz w:val="28"/>
          <w:szCs w:val="28"/>
          <w:u w:val="single"/>
        </w:rPr>
      </w:pPr>
      <w:r>
        <w:rPr>
          <w:rFonts w:ascii="宋体" w:hAnsi="宋体" w:hint="eastAsia"/>
          <w:b/>
          <w:sz w:val="28"/>
          <w:szCs w:val="28"/>
        </w:rPr>
        <w:t>八、违约和争议的解决</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、由于一方违约造成的损失，由违约方承</w:t>
      </w:r>
      <w:r>
        <w:rPr>
          <w:rFonts w:ascii="宋体" w:hAnsi="宋体" w:hint="eastAsia"/>
          <w:sz w:val="28"/>
          <w:szCs w:val="28"/>
        </w:rPr>
        <w:t>担，另一方要求违约方继续履行合同时，违约方承担上述违约责任后仍应继续履行合同。</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、由于违约造成第三方损失的，也由违约方在赔偿另一方损失的基础上再赔偿第三方损失。</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、双方对代理合同条款变更时必须另签补充合同条款，补充合同条款作为本代理合同的组成部分与主合同具有同等法律效力。</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、委托人与代理人在合同履行期间发生争议时，可以和解或者要求有关主管部门调解。一方不愿和解、调解或者和解、调解不成的，双方可以选择以下</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1</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方式解决争议：</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）双方约定向</w:t>
      </w:r>
      <w:r>
        <w:rPr>
          <w:rFonts w:ascii="宋体" w:hAnsi="宋体" w:hint="eastAsia"/>
          <w:sz w:val="28"/>
          <w:szCs w:val="28"/>
          <w:u w:val="single"/>
        </w:rPr>
        <w:t>重庆</w:t>
      </w:r>
      <w:r>
        <w:rPr>
          <w:rFonts w:ascii="宋体" w:hAnsi="宋体" w:hint="eastAsia"/>
          <w:sz w:val="28"/>
          <w:szCs w:val="28"/>
        </w:rPr>
        <w:t>仲裁委员会申请仲裁。</w:t>
      </w:r>
    </w:p>
    <w:p w:rsidR="003F0E07" w:rsidRDefault="003F7834">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）向有管辖权的人民法院起诉。</w:t>
      </w:r>
    </w:p>
    <w:p w:rsidR="003F0E07" w:rsidRDefault="003F7834">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九、合同份数</w:t>
      </w:r>
    </w:p>
    <w:p w:rsidR="003F0E07" w:rsidRDefault="003F7834" w:rsidP="00A8217E">
      <w:pPr>
        <w:adjustRightInd w:val="0"/>
        <w:snapToGrid w:val="0"/>
        <w:spacing w:line="360" w:lineRule="auto"/>
        <w:ind w:firstLineChars="196" w:firstLine="549"/>
        <w:rPr>
          <w:rFonts w:ascii="宋体" w:hAnsi="宋体"/>
          <w:sz w:val="28"/>
          <w:szCs w:val="28"/>
        </w:rPr>
      </w:pPr>
      <w:r>
        <w:rPr>
          <w:rFonts w:ascii="宋体" w:hAnsi="宋体" w:hint="eastAsia"/>
          <w:sz w:val="28"/>
          <w:szCs w:val="28"/>
        </w:rPr>
        <w:t>本合同一式</w:t>
      </w:r>
      <w:r>
        <w:rPr>
          <w:rFonts w:ascii="宋体" w:hAnsi="宋体" w:hint="eastAsia"/>
          <w:sz w:val="28"/>
          <w:szCs w:val="28"/>
        </w:rPr>
        <w:t xml:space="preserve"> 11</w:t>
      </w:r>
      <w:r>
        <w:rPr>
          <w:rFonts w:ascii="宋体" w:hAnsi="宋体" w:hint="eastAsia"/>
          <w:sz w:val="28"/>
          <w:szCs w:val="28"/>
        </w:rPr>
        <w:t>份，其中正本</w:t>
      </w:r>
      <w:r>
        <w:rPr>
          <w:rFonts w:ascii="宋体" w:hAnsi="宋体" w:hint="eastAsia"/>
          <w:sz w:val="28"/>
          <w:szCs w:val="28"/>
        </w:rPr>
        <w:t>3</w:t>
      </w:r>
      <w:r>
        <w:rPr>
          <w:rFonts w:ascii="宋体" w:hAnsi="宋体" w:hint="eastAsia"/>
          <w:sz w:val="28"/>
          <w:szCs w:val="28"/>
        </w:rPr>
        <w:t>份，三方各执</w:t>
      </w:r>
      <w:r>
        <w:rPr>
          <w:rFonts w:ascii="宋体" w:hAnsi="宋体" w:hint="eastAsia"/>
          <w:sz w:val="28"/>
          <w:szCs w:val="28"/>
        </w:rPr>
        <w:t>1</w:t>
      </w:r>
      <w:r>
        <w:rPr>
          <w:rFonts w:ascii="宋体" w:hAnsi="宋体" w:hint="eastAsia"/>
          <w:sz w:val="28"/>
          <w:szCs w:val="28"/>
        </w:rPr>
        <w:t>份；副本</w:t>
      </w:r>
      <w:r>
        <w:rPr>
          <w:rFonts w:ascii="宋体" w:hAnsi="宋体" w:hint="eastAsia"/>
          <w:sz w:val="28"/>
          <w:szCs w:val="28"/>
        </w:rPr>
        <w:t>8</w:t>
      </w:r>
      <w:r>
        <w:rPr>
          <w:rFonts w:ascii="宋体" w:hAnsi="宋体" w:hint="eastAsia"/>
          <w:sz w:val="28"/>
          <w:szCs w:val="28"/>
        </w:rPr>
        <w:t>份，委托人执</w:t>
      </w:r>
      <w:r>
        <w:rPr>
          <w:rFonts w:ascii="宋体" w:hAnsi="宋体" w:hint="eastAsia"/>
          <w:sz w:val="28"/>
          <w:szCs w:val="28"/>
        </w:rPr>
        <w:t>1</w:t>
      </w:r>
      <w:r>
        <w:rPr>
          <w:rFonts w:ascii="宋体" w:hAnsi="宋体" w:hint="eastAsia"/>
          <w:sz w:val="28"/>
          <w:szCs w:val="28"/>
        </w:rPr>
        <w:t>份，代建人执</w:t>
      </w:r>
      <w:r>
        <w:rPr>
          <w:rFonts w:ascii="宋体" w:hAnsi="宋体" w:hint="eastAsia"/>
          <w:sz w:val="28"/>
          <w:szCs w:val="28"/>
        </w:rPr>
        <w:t xml:space="preserve">3 </w:t>
      </w:r>
      <w:r>
        <w:rPr>
          <w:rFonts w:ascii="宋体" w:hAnsi="宋体" w:hint="eastAsia"/>
          <w:sz w:val="28"/>
          <w:szCs w:val="28"/>
        </w:rPr>
        <w:t>份，代理人执</w:t>
      </w:r>
      <w:r>
        <w:rPr>
          <w:rFonts w:ascii="宋体" w:hAnsi="宋体" w:hint="eastAsia"/>
          <w:sz w:val="28"/>
          <w:szCs w:val="28"/>
        </w:rPr>
        <w:t xml:space="preserve">3 </w:t>
      </w:r>
      <w:r>
        <w:rPr>
          <w:rFonts w:ascii="宋体" w:hAnsi="宋体" w:hint="eastAsia"/>
          <w:sz w:val="28"/>
          <w:szCs w:val="28"/>
        </w:rPr>
        <w:t>份，监督部门</w:t>
      </w:r>
      <w:r>
        <w:rPr>
          <w:rFonts w:ascii="宋体" w:hAnsi="宋体" w:hint="eastAsia"/>
          <w:sz w:val="28"/>
          <w:szCs w:val="28"/>
        </w:rPr>
        <w:t>1</w:t>
      </w:r>
      <w:r>
        <w:rPr>
          <w:rFonts w:ascii="宋体" w:hAnsi="宋体" w:hint="eastAsia"/>
          <w:sz w:val="28"/>
          <w:szCs w:val="28"/>
        </w:rPr>
        <w:t>份，正副本不一致的以正本为准。</w:t>
      </w:r>
    </w:p>
    <w:p w:rsidR="003F0E07" w:rsidRDefault="003F7834">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十、补充条款：</w:t>
      </w:r>
    </w:p>
    <w:p w:rsidR="003F0E07" w:rsidRDefault="003F7834">
      <w:pPr>
        <w:adjustRightInd w:val="0"/>
        <w:snapToGrid w:val="0"/>
        <w:spacing w:line="360" w:lineRule="auto"/>
        <w:rPr>
          <w:rFonts w:ascii="宋体" w:hAnsi="宋体"/>
          <w:sz w:val="28"/>
          <w:u w:val="single"/>
        </w:rPr>
      </w:pPr>
      <w:r>
        <w:rPr>
          <w:rFonts w:ascii="宋体" w:hAnsi="宋体" w:hint="eastAsia"/>
          <w:sz w:val="28"/>
          <w:u w:val="single"/>
        </w:rPr>
        <w:t xml:space="preserve">   </w:t>
      </w:r>
      <w:r>
        <w:rPr>
          <w:rFonts w:ascii="宋体" w:hAnsi="宋体" w:hint="eastAsia"/>
          <w:sz w:val="28"/>
          <w:u w:val="single"/>
        </w:rPr>
        <w:t>无</w:t>
      </w:r>
      <w:r>
        <w:rPr>
          <w:rFonts w:ascii="宋体" w:hAnsi="宋体" w:hint="eastAsia"/>
          <w:sz w:val="28"/>
          <w:u w:val="single"/>
        </w:rPr>
        <w:t xml:space="preserve"> </w:t>
      </w:r>
      <w:r>
        <w:rPr>
          <w:rFonts w:ascii="宋体" w:hAnsi="宋体" w:hint="eastAsia"/>
          <w:sz w:val="28"/>
          <w:u w:val="single"/>
        </w:rPr>
        <w:t>。</w:t>
      </w:r>
      <w:r>
        <w:rPr>
          <w:rFonts w:ascii="宋体" w:hAnsi="宋体" w:hint="eastAsia"/>
          <w:sz w:val="28"/>
          <w:u w:val="single"/>
        </w:rPr>
        <w:t xml:space="preserve">             </w:t>
      </w:r>
    </w:p>
    <w:p w:rsidR="003F0E07" w:rsidRDefault="003F7834">
      <w:pPr>
        <w:adjustRightInd w:val="0"/>
        <w:snapToGrid w:val="0"/>
        <w:spacing w:line="360" w:lineRule="auto"/>
        <w:rPr>
          <w:rFonts w:ascii="宋体" w:hAnsi="宋体"/>
          <w:b/>
          <w:sz w:val="28"/>
          <w:szCs w:val="28"/>
        </w:rPr>
      </w:pPr>
      <w:r>
        <w:rPr>
          <w:rFonts w:ascii="宋体" w:hAnsi="宋体" w:hint="eastAsia"/>
          <w:sz w:val="28"/>
          <w:szCs w:val="28"/>
        </w:rPr>
        <w:t xml:space="preserve">　</w:t>
      </w:r>
      <w:r>
        <w:rPr>
          <w:rFonts w:ascii="宋体" w:hAnsi="宋体" w:hint="eastAsia"/>
          <w:b/>
          <w:sz w:val="28"/>
          <w:szCs w:val="28"/>
        </w:rPr>
        <w:t xml:space="preserve">　十二、合同生效与终止</w:t>
      </w:r>
    </w:p>
    <w:p w:rsidR="003F0E07" w:rsidRDefault="003F7834">
      <w:pPr>
        <w:adjustRightInd w:val="0"/>
        <w:snapToGrid w:val="0"/>
        <w:spacing w:line="360" w:lineRule="auto"/>
        <w:rPr>
          <w:rFonts w:ascii="宋体" w:hAnsi="宋体"/>
          <w:sz w:val="28"/>
          <w:szCs w:val="28"/>
        </w:rPr>
      </w:pPr>
      <w:r>
        <w:rPr>
          <w:rFonts w:ascii="宋体" w:hAnsi="宋体" w:hint="eastAsia"/>
          <w:sz w:val="28"/>
          <w:szCs w:val="28"/>
        </w:rPr>
        <w:t xml:space="preserve">　　本合同经双方签字盖章后生效；双方履行合同规定的义务后，合同即行终止。</w:t>
      </w:r>
    </w:p>
    <w:p w:rsidR="003F0E07" w:rsidRDefault="003F7834">
      <w:pPr>
        <w:adjustRightInd w:val="0"/>
        <w:snapToGrid w:val="0"/>
        <w:spacing w:line="360" w:lineRule="auto"/>
        <w:ind w:firstLine="560"/>
        <w:rPr>
          <w:rFonts w:ascii="宋体" w:hAnsi="宋体"/>
          <w:sz w:val="28"/>
          <w:szCs w:val="28"/>
        </w:rPr>
      </w:pPr>
      <w:r>
        <w:rPr>
          <w:rFonts w:ascii="宋体" w:hAnsi="宋体" w:hint="eastAsia"/>
          <w:sz w:val="28"/>
          <w:szCs w:val="28"/>
        </w:rPr>
        <w:t>（以下无正文</w:t>
      </w:r>
      <w:r>
        <w:rPr>
          <w:rFonts w:ascii="宋体" w:hAnsi="宋体" w:hint="eastAsia"/>
          <w:sz w:val="28"/>
          <w:szCs w:val="28"/>
        </w:rPr>
        <w:t>)</w:t>
      </w:r>
    </w:p>
    <w:p w:rsidR="003F0E07" w:rsidRDefault="003F0E07">
      <w:pPr>
        <w:adjustRightInd w:val="0"/>
        <w:snapToGrid w:val="0"/>
        <w:spacing w:line="360" w:lineRule="auto"/>
        <w:rPr>
          <w:rFonts w:ascii="宋体" w:hAnsi="宋体"/>
          <w:sz w:val="28"/>
          <w:szCs w:val="28"/>
        </w:rPr>
      </w:pPr>
    </w:p>
    <w:p w:rsidR="003F0E07" w:rsidRDefault="003F7834">
      <w:pPr>
        <w:widowControl/>
        <w:adjustRightInd w:val="0"/>
        <w:snapToGrid w:val="0"/>
        <w:spacing w:line="360" w:lineRule="auto"/>
        <w:jc w:val="left"/>
        <w:rPr>
          <w:rFonts w:ascii="宋体" w:hAnsi="宋体"/>
          <w:sz w:val="28"/>
          <w:szCs w:val="28"/>
        </w:rPr>
      </w:pPr>
      <w:r>
        <w:rPr>
          <w:rFonts w:ascii="宋体" w:hAnsi="宋体"/>
          <w:sz w:val="28"/>
          <w:szCs w:val="28"/>
        </w:rPr>
        <w:br w:type="page"/>
      </w:r>
    </w:p>
    <w:p w:rsidR="003F0E07" w:rsidRDefault="003F0E07">
      <w:pPr>
        <w:adjustRightInd w:val="0"/>
        <w:snapToGrid w:val="0"/>
        <w:spacing w:line="360" w:lineRule="auto"/>
        <w:rPr>
          <w:rFonts w:ascii="宋体" w:hAnsi="宋体"/>
          <w:sz w:val="28"/>
          <w:szCs w:val="28"/>
        </w:rPr>
      </w:pPr>
    </w:p>
    <w:tbl>
      <w:tblPr>
        <w:tblW w:w="8925" w:type="dxa"/>
        <w:jc w:val="center"/>
        <w:tblInd w:w="-207" w:type="dxa"/>
        <w:tblLayout w:type="fixed"/>
        <w:tblLook w:val="04A0"/>
      </w:tblPr>
      <w:tblGrid>
        <w:gridCol w:w="4454"/>
        <w:gridCol w:w="17"/>
        <w:gridCol w:w="4454"/>
      </w:tblGrid>
      <w:tr w:rsidR="003F0E07">
        <w:trPr>
          <w:trHeight w:val="1518"/>
          <w:jc w:val="center"/>
        </w:trPr>
        <w:tc>
          <w:tcPr>
            <w:tcW w:w="4471" w:type="dxa"/>
            <w:gridSpan w:val="2"/>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委托人（公章）：</w:t>
            </w:r>
            <w:r>
              <w:rPr>
                <w:rFonts w:ascii="宋体" w:hAnsi="宋体" w:hint="eastAsia"/>
                <w:sz w:val="28"/>
                <w:szCs w:val="28"/>
                <w:u w:val="single"/>
              </w:rPr>
              <w:t>重庆长江黄金游轮有限公司</w:t>
            </w:r>
          </w:p>
        </w:tc>
        <w:tc>
          <w:tcPr>
            <w:tcW w:w="4454" w:type="dxa"/>
          </w:tcPr>
          <w:p w:rsidR="003F0E07" w:rsidRDefault="003F7834">
            <w:pPr>
              <w:adjustRightInd w:val="0"/>
              <w:snapToGrid w:val="0"/>
              <w:spacing w:line="360" w:lineRule="auto"/>
              <w:rPr>
                <w:rFonts w:ascii="宋体" w:hAnsi="宋体"/>
                <w:sz w:val="28"/>
                <w:szCs w:val="28"/>
                <w:u w:val="single"/>
              </w:rPr>
            </w:pPr>
            <w:r>
              <w:rPr>
                <w:rFonts w:ascii="宋体" w:hAnsi="宋体" w:hint="eastAsia"/>
                <w:sz w:val="28"/>
                <w:szCs w:val="28"/>
              </w:rPr>
              <w:t>代建人（公章）：</w:t>
            </w:r>
            <w:r>
              <w:rPr>
                <w:rFonts w:ascii="宋体" w:hAnsi="宋体" w:hint="eastAsia"/>
                <w:sz w:val="28"/>
                <w:szCs w:val="28"/>
                <w:u w:val="single"/>
              </w:rPr>
              <w:t>重庆交旅建设工程有限公司</w:t>
            </w:r>
          </w:p>
          <w:p w:rsidR="003F0E07" w:rsidRDefault="003F0E07">
            <w:pPr>
              <w:pStyle w:val="a5"/>
              <w:adjustRightInd w:val="0"/>
              <w:snapToGrid w:val="0"/>
              <w:spacing w:line="360" w:lineRule="auto"/>
              <w:rPr>
                <w:rFonts w:ascii="宋体" w:hAnsi="宋体"/>
                <w:sz w:val="28"/>
                <w:szCs w:val="28"/>
              </w:rPr>
            </w:pPr>
          </w:p>
        </w:tc>
      </w:tr>
      <w:tr w:rsidR="003F0E07">
        <w:trPr>
          <w:trHeight w:val="1798"/>
          <w:jc w:val="center"/>
        </w:trPr>
        <w:tc>
          <w:tcPr>
            <w:tcW w:w="4471" w:type="dxa"/>
            <w:gridSpan w:val="2"/>
          </w:tcPr>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或授权代理人（签字）</w:t>
            </w:r>
          </w:p>
          <w:p w:rsidR="003F0E07" w:rsidRDefault="003F0E07">
            <w:pPr>
              <w:pStyle w:val="a5"/>
              <w:adjustRightInd w:val="0"/>
              <w:snapToGrid w:val="0"/>
              <w:spacing w:line="360" w:lineRule="auto"/>
              <w:rPr>
                <w:rFonts w:ascii="宋体" w:hAnsi="宋体"/>
                <w:sz w:val="28"/>
                <w:szCs w:val="28"/>
              </w:rPr>
            </w:pPr>
          </w:p>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经办人：（签字）</w:t>
            </w:r>
          </w:p>
        </w:tc>
        <w:tc>
          <w:tcPr>
            <w:tcW w:w="4454" w:type="dxa"/>
          </w:tcPr>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或授权代理人：</w:t>
            </w:r>
            <w:r>
              <w:rPr>
                <w:rFonts w:ascii="宋体" w:hAnsi="宋体" w:hint="eastAsia"/>
                <w:sz w:val="28"/>
                <w:szCs w:val="28"/>
              </w:rPr>
              <w:t xml:space="preserve"> </w:t>
            </w:r>
            <w:r>
              <w:rPr>
                <w:rFonts w:ascii="宋体" w:hAnsi="宋体" w:hint="eastAsia"/>
                <w:sz w:val="28"/>
                <w:szCs w:val="28"/>
              </w:rPr>
              <w:t>（签字）</w:t>
            </w:r>
          </w:p>
          <w:p w:rsidR="003F0E07" w:rsidRDefault="003F0E07">
            <w:pPr>
              <w:pStyle w:val="a5"/>
              <w:adjustRightInd w:val="0"/>
              <w:snapToGrid w:val="0"/>
              <w:spacing w:line="360" w:lineRule="auto"/>
              <w:rPr>
                <w:rFonts w:ascii="宋体" w:hAnsi="宋体"/>
                <w:sz w:val="28"/>
                <w:szCs w:val="28"/>
              </w:rPr>
            </w:pPr>
          </w:p>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经办人：（签字）</w:t>
            </w:r>
          </w:p>
        </w:tc>
      </w:tr>
      <w:tr w:rsidR="003F0E07">
        <w:trPr>
          <w:trHeight w:hRule="exact" w:val="1139"/>
          <w:jc w:val="center"/>
        </w:trPr>
        <w:tc>
          <w:tcPr>
            <w:tcW w:w="4471" w:type="dxa"/>
            <w:gridSpan w:val="2"/>
            <w:vAlign w:val="center"/>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地址：</w:t>
            </w:r>
          </w:p>
        </w:tc>
        <w:tc>
          <w:tcPr>
            <w:tcW w:w="4454" w:type="dxa"/>
            <w:vAlign w:val="center"/>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地址：</w:t>
            </w:r>
          </w:p>
        </w:tc>
      </w:tr>
      <w:tr w:rsidR="003F0E07">
        <w:trPr>
          <w:trHeight w:hRule="exact" w:val="779"/>
          <w:jc w:val="center"/>
        </w:trPr>
        <w:tc>
          <w:tcPr>
            <w:tcW w:w="4471" w:type="dxa"/>
            <w:gridSpan w:val="2"/>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电话：</w:t>
            </w:r>
          </w:p>
        </w:tc>
        <w:tc>
          <w:tcPr>
            <w:tcW w:w="4454" w:type="dxa"/>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电话：</w:t>
            </w:r>
          </w:p>
        </w:tc>
      </w:tr>
      <w:tr w:rsidR="003F0E07">
        <w:trPr>
          <w:trHeight w:hRule="exact" w:val="1499"/>
          <w:jc w:val="center"/>
        </w:trPr>
        <w:tc>
          <w:tcPr>
            <w:tcW w:w="4471" w:type="dxa"/>
            <w:gridSpan w:val="2"/>
            <w:vAlign w:val="center"/>
          </w:tcPr>
          <w:p w:rsidR="003F0E07" w:rsidRDefault="003F7834">
            <w:pPr>
              <w:adjustRightInd w:val="0"/>
              <w:snapToGrid w:val="0"/>
              <w:spacing w:line="360" w:lineRule="auto"/>
              <w:rPr>
                <w:rFonts w:ascii="宋体" w:hAnsi="宋体"/>
                <w:sz w:val="28"/>
                <w:szCs w:val="28"/>
              </w:rPr>
            </w:pPr>
            <w:r>
              <w:rPr>
                <w:rFonts w:ascii="宋体" w:hAnsi="宋体" w:hint="eastAsia"/>
                <w:sz w:val="28"/>
                <w:szCs w:val="28"/>
              </w:rPr>
              <w:t>代理人（公章）：</w:t>
            </w:r>
            <w:r>
              <w:rPr>
                <w:rFonts w:ascii="宋体" w:hAnsi="宋体" w:hint="eastAsia"/>
                <w:sz w:val="28"/>
                <w:szCs w:val="28"/>
              </w:rPr>
              <w:t xml:space="preserve"> </w:t>
            </w:r>
          </w:p>
        </w:tc>
        <w:tc>
          <w:tcPr>
            <w:tcW w:w="4454" w:type="dxa"/>
          </w:tcPr>
          <w:p w:rsidR="003F0E07" w:rsidRDefault="003F0E07">
            <w:pPr>
              <w:pStyle w:val="a5"/>
              <w:adjustRightInd w:val="0"/>
              <w:snapToGrid w:val="0"/>
              <w:spacing w:line="360" w:lineRule="auto"/>
              <w:rPr>
                <w:rFonts w:ascii="宋体" w:hAnsi="宋体"/>
                <w:sz w:val="28"/>
                <w:szCs w:val="28"/>
              </w:rPr>
            </w:pPr>
          </w:p>
        </w:tc>
      </w:tr>
      <w:tr w:rsidR="003F0E07">
        <w:trPr>
          <w:gridAfter w:val="2"/>
          <w:wAfter w:w="4471" w:type="dxa"/>
          <w:trHeight w:val="1798"/>
          <w:jc w:val="center"/>
        </w:trPr>
        <w:tc>
          <w:tcPr>
            <w:tcW w:w="4454" w:type="dxa"/>
          </w:tcPr>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3F0E07" w:rsidRDefault="003F7834">
            <w:pPr>
              <w:pStyle w:val="a5"/>
              <w:adjustRightInd w:val="0"/>
              <w:snapToGrid w:val="0"/>
              <w:spacing w:line="480" w:lineRule="auto"/>
              <w:rPr>
                <w:rFonts w:ascii="宋体" w:hAnsi="宋体"/>
                <w:sz w:val="28"/>
                <w:szCs w:val="28"/>
              </w:rPr>
            </w:pPr>
            <w:r>
              <w:rPr>
                <w:rFonts w:ascii="宋体" w:hAnsi="宋体" w:hint="eastAsia"/>
                <w:sz w:val="28"/>
                <w:szCs w:val="28"/>
              </w:rPr>
              <w:t>或授权代理人：</w:t>
            </w:r>
            <w:r>
              <w:rPr>
                <w:rFonts w:ascii="宋体" w:hAnsi="宋体" w:hint="eastAsia"/>
                <w:sz w:val="28"/>
                <w:szCs w:val="28"/>
              </w:rPr>
              <w:t xml:space="preserve"> </w:t>
            </w:r>
            <w:r>
              <w:rPr>
                <w:rFonts w:ascii="宋体" w:hAnsi="宋体" w:hint="eastAsia"/>
                <w:sz w:val="28"/>
                <w:szCs w:val="28"/>
              </w:rPr>
              <w:t>（签字）</w:t>
            </w:r>
          </w:p>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经办人：（签字）</w:t>
            </w:r>
          </w:p>
        </w:tc>
      </w:tr>
      <w:tr w:rsidR="003F0E07">
        <w:trPr>
          <w:gridAfter w:val="2"/>
          <w:wAfter w:w="4471" w:type="dxa"/>
          <w:trHeight w:hRule="exact" w:val="794"/>
          <w:jc w:val="center"/>
        </w:trPr>
        <w:tc>
          <w:tcPr>
            <w:tcW w:w="4454" w:type="dxa"/>
            <w:vAlign w:val="center"/>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地址：</w:t>
            </w:r>
          </w:p>
        </w:tc>
      </w:tr>
      <w:tr w:rsidR="003F0E07">
        <w:trPr>
          <w:gridAfter w:val="2"/>
          <w:wAfter w:w="4471" w:type="dxa"/>
          <w:trHeight w:hRule="exact" w:val="794"/>
          <w:jc w:val="center"/>
        </w:trPr>
        <w:tc>
          <w:tcPr>
            <w:tcW w:w="4454" w:type="dxa"/>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开户银行：</w:t>
            </w:r>
            <w:r>
              <w:rPr>
                <w:rFonts w:ascii="宋体" w:hAnsi="宋体" w:hint="eastAsia"/>
                <w:sz w:val="28"/>
                <w:szCs w:val="28"/>
              </w:rPr>
              <w:t xml:space="preserve">       </w:t>
            </w:r>
          </w:p>
          <w:p w:rsidR="003F0E07" w:rsidRDefault="003F0E07">
            <w:pPr>
              <w:pStyle w:val="a5"/>
              <w:adjustRightInd w:val="0"/>
              <w:snapToGrid w:val="0"/>
              <w:spacing w:line="360" w:lineRule="auto"/>
              <w:rPr>
                <w:rFonts w:ascii="宋体" w:hAnsi="宋体"/>
                <w:sz w:val="28"/>
                <w:szCs w:val="28"/>
              </w:rPr>
            </w:pPr>
          </w:p>
        </w:tc>
      </w:tr>
      <w:tr w:rsidR="003F0E07">
        <w:trPr>
          <w:gridAfter w:val="2"/>
          <w:wAfter w:w="4471" w:type="dxa"/>
          <w:trHeight w:hRule="exact" w:val="794"/>
          <w:jc w:val="center"/>
        </w:trPr>
        <w:tc>
          <w:tcPr>
            <w:tcW w:w="4454" w:type="dxa"/>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帐</w:t>
            </w:r>
            <w:r>
              <w:rPr>
                <w:rFonts w:ascii="宋体" w:hAnsi="宋体" w:hint="eastAsia"/>
                <w:sz w:val="28"/>
                <w:szCs w:val="28"/>
              </w:rPr>
              <w:t xml:space="preserve"> </w:t>
            </w:r>
            <w:r>
              <w:rPr>
                <w:rFonts w:ascii="宋体" w:hAnsi="宋体" w:hint="eastAsia"/>
                <w:sz w:val="28"/>
                <w:szCs w:val="28"/>
              </w:rPr>
              <w:t>号：</w:t>
            </w:r>
          </w:p>
        </w:tc>
      </w:tr>
      <w:tr w:rsidR="003F0E07">
        <w:trPr>
          <w:gridAfter w:val="2"/>
          <w:wAfter w:w="4471" w:type="dxa"/>
          <w:trHeight w:hRule="exact" w:val="434"/>
          <w:jc w:val="center"/>
        </w:trPr>
        <w:tc>
          <w:tcPr>
            <w:tcW w:w="4454" w:type="dxa"/>
          </w:tcPr>
          <w:p w:rsidR="003F0E07" w:rsidRDefault="003F7834">
            <w:pPr>
              <w:pStyle w:val="a5"/>
              <w:adjustRightInd w:val="0"/>
              <w:snapToGrid w:val="0"/>
              <w:spacing w:line="360" w:lineRule="auto"/>
              <w:rPr>
                <w:rFonts w:ascii="宋体" w:hAnsi="宋体"/>
                <w:sz w:val="28"/>
                <w:szCs w:val="28"/>
              </w:rPr>
            </w:pPr>
            <w:r>
              <w:rPr>
                <w:rFonts w:ascii="宋体" w:hAnsi="宋体" w:hint="eastAsia"/>
                <w:sz w:val="28"/>
                <w:szCs w:val="28"/>
              </w:rPr>
              <w:t>电话：</w:t>
            </w:r>
          </w:p>
        </w:tc>
      </w:tr>
    </w:tbl>
    <w:p w:rsidR="003F0E07" w:rsidRDefault="003F0E07">
      <w:pPr>
        <w:adjustRightInd w:val="0"/>
        <w:snapToGrid w:val="0"/>
        <w:spacing w:line="360" w:lineRule="auto"/>
        <w:rPr>
          <w:rFonts w:ascii="宋体" w:hAnsi="宋体"/>
        </w:rPr>
      </w:pPr>
    </w:p>
    <w:p w:rsidR="003F0E07" w:rsidRDefault="003F0E07">
      <w:pPr>
        <w:autoSpaceDE w:val="0"/>
        <w:autoSpaceDN w:val="0"/>
        <w:adjustRightInd w:val="0"/>
        <w:snapToGrid w:val="0"/>
        <w:spacing w:line="360" w:lineRule="auto"/>
        <w:jc w:val="left"/>
        <w:rPr>
          <w:rFonts w:ascii="仿宋_GB2312" w:eastAsia="仿宋_GB2312" w:cs="宋体"/>
          <w:color w:val="000000"/>
          <w:kern w:val="0"/>
          <w:sz w:val="32"/>
          <w:szCs w:val="32"/>
        </w:rPr>
      </w:pPr>
    </w:p>
    <w:sectPr w:rsidR="003F0E07" w:rsidSect="003F0E07">
      <w:pgSz w:w="11906" w:h="16838"/>
      <w:pgMar w:top="1440" w:right="1080" w:bottom="1440" w:left="108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34" w:rsidRDefault="003F7834" w:rsidP="003F0E07">
      <w:r>
        <w:separator/>
      </w:r>
    </w:p>
  </w:endnote>
  <w:endnote w:type="continuationSeparator" w:id="1">
    <w:p w:rsidR="003F7834" w:rsidRDefault="003F7834" w:rsidP="003F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7" w:rsidRDefault="003F0E07">
    <w:pPr>
      <w:pStyle w:val="a3"/>
      <w:framePr w:wrap="around" w:vAnchor="text" w:hAnchor="margin" w:xAlign="center" w:y="1"/>
      <w:rPr>
        <w:rStyle w:val="a6"/>
      </w:rPr>
    </w:pPr>
    <w:r>
      <w:fldChar w:fldCharType="begin"/>
    </w:r>
    <w:r w:rsidR="003F7834">
      <w:rPr>
        <w:rStyle w:val="a6"/>
      </w:rPr>
      <w:instrText xml:space="preserve">PAGE  </w:instrText>
    </w:r>
    <w:r>
      <w:fldChar w:fldCharType="end"/>
    </w:r>
  </w:p>
  <w:p w:rsidR="003F0E07" w:rsidRDefault="003F0E0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7" w:rsidRDefault="003F0E07">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3F0E07" w:rsidRDefault="003F0E07">
                <w:pPr>
                  <w:pStyle w:val="a3"/>
                </w:pPr>
                <w:r>
                  <w:rPr>
                    <w:rFonts w:hint="eastAsia"/>
                  </w:rPr>
                  <w:fldChar w:fldCharType="begin"/>
                </w:r>
                <w:r w:rsidR="003F7834">
                  <w:rPr>
                    <w:rFonts w:hint="eastAsia"/>
                  </w:rPr>
                  <w:instrText xml:space="preserve"> PAGE  \* MERGEFORMAT </w:instrText>
                </w:r>
                <w:r>
                  <w:rPr>
                    <w:rFonts w:hint="eastAsia"/>
                  </w:rPr>
                  <w:fldChar w:fldCharType="separate"/>
                </w:r>
                <w:r w:rsidR="00A8217E">
                  <w:rPr>
                    <w:noProof/>
                  </w:rPr>
                  <w:t>- 2 -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7" w:rsidRDefault="003F0E07">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F0E07" w:rsidRDefault="003F0E07">
                <w:pPr>
                  <w:pStyle w:val="a3"/>
                </w:pPr>
                <w:r>
                  <w:rPr>
                    <w:rFonts w:hint="eastAsia"/>
                  </w:rPr>
                  <w:fldChar w:fldCharType="begin"/>
                </w:r>
                <w:r w:rsidR="003F7834">
                  <w:rPr>
                    <w:rFonts w:hint="eastAsia"/>
                  </w:rPr>
                  <w:instrText xml:space="preserve"> PAGE  \* MERGEFORMAT </w:instrText>
                </w:r>
                <w:r>
                  <w:rPr>
                    <w:rFonts w:hint="eastAsia"/>
                  </w:rPr>
                  <w:fldChar w:fldCharType="separate"/>
                </w:r>
                <w:r w:rsidR="00A8217E">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34" w:rsidRDefault="003F7834" w:rsidP="003F0E07">
      <w:r>
        <w:separator/>
      </w:r>
    </w:p>
  </w:footnote>
  <w:footnote w:type="continuationSeparator" w:id="1">
    <w:p w:rsidR="003F7834" w:rsidRDefault="003F7834" w:rsidP="003F0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0123"/>
    <w:multiLevelType w:val="singleLevel"/>
    <w:tmpl w:val="5A210123"/>
    <w:lvl w:ilvl="0">
      <w:start w:val="2"/>
      <w:numFmt w:val="chineseCounting"/>
      <w:suff w:val="nothing"/>
      <w:lvlText w:val="第%1部"/>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25456"/>
    <w:rsid w:val="003F0E07"/>
    <w:rsid w:val="003F7834"/>
    <w:rsid w:val="00625456"/>
    <w:rsid w:val="007D33E8"/>
    <w:rsid w:val="00A8217E"/>
    <w:rsid w:val="00AF6AFD"/>
    <w:rsid w:val="00B946A8"/>
    <w:rsid w:val="00D62592"/>
    <w:rsid w:val="021F0CD9"/>
    <w:rsid w:val="023475EA"/>
    <w:rsid w:val="02D232FF"/>
    <w:rsid w:val="034974C1"/>
    <w:rsid w:val="03E840AD"/>
    <w:rsid w:val="03EB60DE"/>
    <w:rsid w:val="042836E7"/>
    <w:rsid w:val="046B4523"/>
    <w:rsid w:val="054D43B3"/>
    <w:rsid w:val="05851557"/>
    <w:rsid w:val="065D5862"/>
    <w:rsid w:val="095F7FD3"/>
    <w:rsid w:val="0B7133F3"/>
    <w:rsid w:val="0B8569A3"/>
    <w:rsid w:val="0B9D08E7"/>
    <w:rsid w:val="0BB54F33"/>
    <w:rsid w:val="0D565E5C"/>
    <w:rsid w:val="0F6A2090"/>
    <w:rsid w:val="11490201"/>
    <w:rsid w:val="114F03BB"/>
    <w:rsid w:val="12340691"/>
    <w:rsid w:val="12D02476"/>
    <w:rsid w:val="13A11C46"/>
    <w:rsid w:val="15053793"/>
    <w:rsid w:val="161F3130"/>
    <w:rsid w:val="196707E9"/>
    <w:rsid w:val="198D6DEB"/>
    <w:rsid w:val="1C505AE8"/>
    <w:rsid w:val="1D9153AC"/>
    <w:rsid w:val="1DE75B52"/>
    <w:rsid w:val="1EB61F65"/>
    <w:rsid w:val="1EC57059"/>
    <w:rsid w:val="1F6C3E55"/>
    <w:rsid w:val="1F843E7D"/>
    <w:rsid w:val="1FAC6BCB"/>
    <w:rsid w:val="20991A4B"/>
    <w:rsid w:val="20A51D36"/>
    <w:rsid w:val="21BE1131"/>
    <w:rsid w:val="24BB41A1"/>
    <w:rsid w:val="24E72173"/>
    <w:rsid w:val="26FD5289"/>
    <w:rsid w:val="28023AB3"/>
    <w:rsid w:val="282B0AB2"/>
    <w:rsid w:val="28EC6F47"/>
    <w:rsid w:val="290B32A4"/>
    <w:rsid w:val="2CF915AE"/>
    <w:rsid w:val="309A0568"/>
    <w:rsid w:val="31D1270A"/>
    <w:rsid w:val="32DA499F"/>
    <w:rsid w:val="335D0DB3"/>
    <w:rsid w:val="34AF3D4C"/>
    <w:rsid w:val="34C54FF7"/>
    <w:rsid w:val="35033D0A"/>
    <w:rsid w:val="3529016C"/>
    <w:rsid w:val="358934BD"/>
    <w:rsid w:val="37991438"/>
    <w:rsid w:val="38E477D8"/>
    <w:rsid w:val="39604508"/>
    <w:rsid w:val="39BA1230"/>
    <w:rsid w:val="3AC655F9"/>
    <w:rsid w:val="3B181D38"/>
    <w:rsid w:val="3B8E0E12"/>
    <w:rsid w:val="3BD36E43"/>
    <w:rsid w:val="3D6345E0"/>
    <w:rsid w:val="40F878F3"/>
    <w:rsid w:val="417746C5"/>
    <w:rsid w:val="42CF267A"/>
    <w:rsid w:val="432E1F25"/>
    <w:rsid w:val="43696393"/>
    <w:rsid w:val="43B72B63"/>
    <w:rsid w:val="44F669EC"/>
    <w:rsid w:val="45695CE2"/>
    <w:rsid w:val="46B43697"/>
    <w:rsid w:val="47D4467B"/>
    <w:rsid w:val="484B34D7"/>
    <w:rsid w:val="48D56473"/>
    <w:rsid w:val="4B495B54"/>
    <w:rsid w:val="4C155B4A"/>
    <w:rsid w:val="4DCB12D0"/>
    <w:rsid w:val="4E2B5758"/>
    <w:rsid w:val="4E7E4B23"/>
    <w:rsid w:val="4F28391B"/>
    <w:rsid w:val="4FE52277"/>
    <w:rsid w:val="50415A88"/>
    <w:rsid w:val="513F78E6"/>
    <w:rsid w:val="51D70709"/>
    <w:rsid w:val="53F41C84"/>
    <w:rsid w:val="543671C2"/>
    <w:rsid w:val="560C430B"/>
    <w:rsid w:val="569F12FA"/>
    <w:rsid w:val="570D7356"/>
    <w:rsid w:val="57E306A0"/>
    <w:rsid w:val="595E176D"/>
    <w:rsid w:val="59E3674D"/>
    <w:rsid w:val="5A1A0025"/>
    <w:rsid w:val="5A6B62C9"/>
    <w:rsid w:val="5B0C6760"/>
    <w:rsid w:val="5DAB3CAA"/>
    <w:rsid w:val="5FCA30EC"/>
    <w:rsid w:val="61230BB1"/>
    <w:rsid w:val="62715F61"/>
    <w:rsid w:val="627A7CFF"/>
    <w:rsid w:val="63B57BE9"/>
    <w:rsid w:val="65C473FC"/>
    <w:rsid w:val="682F0600"/>
    <w:rsid w:val="685C6755"/>
    <w:rsid w:val="689E4230"/>
    <w:rsid w:val="68E5522C"/>
    <w:rsid w:val="69190DDF"/>
    <w:rsid w:val="6953363E"/>
    <w:rsid w:val="69781FE1"/>
    <w:rsid w:val="6A5B68F0"/>
    <w:rsid w:val="6C863226"/>
    <w:rsid w:val="6D5E03F6"/>
    <w:rsid w:val="6F4321E0"/>
    <w:rsid w:val="70B529CC"/>
    <w:rsid w:val="71156FF9"/>
    <w:rsid w:val="71505D37"/>
    <w:rsid w:val="71B25ED3"/>
    <w:rsid w:val="71F83646"/>
    <w:rsid w:val="73601265"/>
    <w:rsid w:val="74F23533"/>
    <w:rsid w:val="75416FD6"/>
    <w:rsid w:val="75510155"/>
    <w:rsid w:val="76F86B92"/>
    <w:rsid w:val="78EA26FC"/>
    <w:rsid w:val="794B4A5D"/>
    <w:rsid w:val="79C42529"/>
    <w:rsid w:val="7BFC2685"/>
    <w:rsid w:val="7F4C7F36"/>
    <w:rsid w:val="7FBE6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E07"/>
    <w:pPr>
      <w:widowControl w:val="0"/>
      <w:jc w:val="both"/>
    </w:pPr>
    <w:rPr>
      <w:kern w:val="2"/>
      <w:sz w:val="21"/>
      <w:szCs w:val="24"/>
    </w:rPr>
  </w:style>
  <w:style w:type="paragraph" w:styleId="3">
    <w:name w:val="heading 3"/>
    <w:basedOn w:val="a"/>
    <w:next w:val="a"/>
    <w:qFormat/>
    <w:rsid w:val="003F0E07"/>
    <w:pPr>
      <w:keepNext/>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F0E07"/>
    <w:pPr>
      <w:tabs>
        <w:tab w:val="center" w:pos="4153"/>
        <w:tab w:val="right" w:pos="8306"/>
      </w:tabs>
      <w:snapToGrid w:val="0"/>
      <w:jc w:val="left"/>
    </w:pPr>
    <w:rPr>
      <w:sz w:val="18"/>
      <w:szCs w:val="18"/>
    </w:rPr>
  </w:style>
  <w:style w:type="paragraph" w:styleId="a4">
    <w:name w:val="header"/>
    <w:basedOn w:val="a"/>
    <w:link w:val="Char0"/>
    <w:qFormat/>
    <w:rsid w:val="003F0E07"/>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3F0E07"/>
    <w:pPr>
      <w:spacing w:after="120"/>
      <w:ind w:leftChars="200" w:left="420"/>
    </w:pPr>
    <w:rPr>
      <w:sz w:val="16"/>
      <w:szCs w:val="16"/>
    </w:rPr>
  </w:style>
  <w:style w:type="paragraph" w:styleId="a5">
    <w:name w:val="Normal (Web)"/>
    <w:basedOn w:val="a"/>
    <w:qFormat/>
    <w:rsid w:val="003F0E07"/>
    <w:rPr>
      <w:sz w:val="24"/>
    </w:rPr>
  </w:style>
  <w:style w:type="character" w:styleId="a6">
    <w:name w:val="page number"/>
    <w:basedOn w:val="a0"/>
    <w:qFormat/>
    <w:rsid w:val="003F0E07"/>
  </w:style>
  <w:style w:type="character" w:styleId="a7">
    <w:name w:val="Hyperlink"/>
    <w:basedOn w:val="a0"/>
    <w:qFormat/>
    <w:rsid w:val="003F0E07"/>
    <w:rPr>
      <w:color w:val="0000FF"/>
      <w:u w:val="single"/>
    </w:rPr>
  </w:style>
  <w:style w:type="character" w:customStyle="1" w:styleId="Char0">
    <w:name w:val="页眉 Char"/>
    <w:basedOn w:val="a0"/>
    <w:link w:val="a4"/>
    <w:qFormat/>
    <w:rsid w:val="003F0E07"/>
    <w:rPr>
      <w:kern w:val="2"/>
      <w:sz w:val="18"/>
      <w:szCs w:val="18"/>
    </w:rPr>
  </w:style>
  <w:style w:type="character" w:customStyle="1" w:styleId="Char">
    <w:name w:val="页脚 Char"/>
    <w:basedOn w:val="a0"/>
    <w:link w:val="a3"/>
    <w:qFormat/>
    <w:rsid w:val="003F0E07"/>
    <w:rPr>
      <w:kern w:val="2"/>
      <w:sz w:val="18"/>
      <w:szCs w:val="18"/>
    </w:rPr>
  </w:style>
  <w:style w:type="paragraph" w:customStyle="1" w:styleId="ListParagraph05f07ac4-9005-4910-87e3-f1143f230103">
    <w:name w:val="List Paragraph_05f07ac4-9005-4910-87e3-f1143f230103"/>
    <w:basedOn w:val="a"/>
    <w:uiPriority w:val="99"/>
    <w:qFormat/>
    <w:rsid w:val="003F0E0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565</Words>
  <Characters>3223</Characters>
  <Application>Microsoft Office Word</Application>
  <DocSecurity>0</DocSecurity>
  <Lines>26</Lines>
  <Paragraphs>7</Paragraphs>
  <ScaleCrop>false</ScaleCrop>
  <Company>微软中国</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32</cp:revision>
  <cp:lastPrinted>2017-12-07T01:15:00Z</cp:lastPrinted>
  <dcterms:created xsi:type="dcterms:W3CDTF">2017-04-18T18:29:00Z</dcterms:created>
  <dcterms:modified xsi:type="dcterms:W3CDTF">2017-12-07T07:37:00Z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